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B6531" w14:textId="77777777" w:rsidR="001838EC" w:rsidRDefault="001838EC" w:rsidP="001838EC">
      <w:pPr>
        <w:spacing w:after="0"/>
        <w:jc w:val="left"/>
        <w:rPr>
          <w:b/>
          <w:sz w:val="28"/>
          <w:szCs w:val="28"/>
        </w:rPr>
      </w:pPr>
    </w:p>
    <w:p w14:paraId="43D630F4" w14:textId="025BDAF6" w:rsidR="00182791" w:rsidRDefault="00047CE6" w:rsidP="001838EC">
      <w:pPr>
        <w:spacing w:after="0"/>
        <w:jc w:val="left"/>
        <w:rPr>
          <w:b/>
          <w:sz w:val="28"/>
          <w:szCs w:val="28"/>
        </w:rPr>
      </w:pPr>
      <w:r>
        <w:rPr>
          <w:b/>
          <w:noProof/>
          <w:sz w:val="28"/>
          <w:szCs w:val="28"/>
          <w:lang w:eastAsia="en-GB"/>
        </w:rPr>
        <w:drawing>
          <wp:anchor distT="0" distB="0" distL="114300" distR="114300" simplePos="0" relativeHeight="251658240" behindDoc="0" locked="0" layoutInCell="1" allowOverlap="1" wp14:anchorId="2696C362" wp14:editId="20876733">
            <wp:simplePos x="0" y="0"/>
            <wp:positionH relativeFrom="margin">
              <wp:align>left</wp:align>
            </wp:positionH>
            <wp:positionV relativeFrom="paragraph">
              <wp:posOffset>-593090</wp:posOffset>
            </wp:positionV>
            <wp:extent cx="292036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in partnership NPH.jpg"/>
                    <pic:cNvPicPr/>
                  </pic:nvPicPr>
                  <pic:blipFill>
                    <a:blip r:embed="rId7">
                      <a:extLst>
                        <a:ext uri="{28A0092B-C50C-407E-A947-70E740481C1C}">
                          <a14:useLocalDpi xmlns:a14="http://schemas.microsoft.com/office/drawing/2010/main" val="0"/>
                        </a:ext>
                      </a:extLst>
                    </a:blip>
                    <a:stretch>
                      <a:fillRect/>
                    </a:stretch>
                  </pic:blipFill>
                  <pic:spPr>
                    <a:xfrm>
                      <a:off x="0" y="0"/>
                      <a:ext cx="2920365" cy="600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lang w:eastAsia="en-GB"/>
        </w:rPr>
        <w:drawing>
          <wp:anchor distT="0" distB="0" distL="114300" distR="114300" simplePos="0" relativeHeight="251659264" behindDoc="0" locked="0" layoutInCell="1" allowOverlap="1" wp14:anchorId="5F93D95F" wp14:editId="155042BF">
            <wp:simplePos x="0" y="0"/>
            <wp:positionH relativeFrom="margin">
              <wp:align>right</wp:align>
            </wp:positionH>
            <wp:positionV relativeFrom="paragraph">
              <wp:posOffset>-518160</wp:posOffset>
            </wp:positionV>
            <wp:extent cx="1457325" cy="518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V Comms LAR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518042"/>
                    </a:xfrm>
                    <a:prstGeom prst="rect">
                      <a:avLst/>
                    </a:prstGeom>
                  </pic:spPr>
                </pic:pic>
              </a:graphicData>
            </a:graphic>
            <wp14:sizeRelH relativeFrom="margin">
              <wp14:pctWidth>0</wp14:pctWidth>
            </wp14:sizeRelH>
            <wp14:sizeRelV relativeFrom="margin">
              <wp14:pctHeight>0</wp14:pctHeight>
            </wp14:sizeRelV>
          </wp:anchor>
        </w:drawing>
      </w:r>
    </w:p>
    <w:p w14:paraId="06A3EFC6" w14:textId="3D0CEEBA" w:rsidR="005A5B4E" w:rsidRPr="001838EC" w:rsidRDefault="0063157B" w:rsidP="001838EC">
      <w:pPr>
        <w:spacing w:after="0"/>
        <w:jc w:val="left"/>
        <w:rPr>
          <w:rFonts w:asciiTheme="minorHAnsi" w:hAnsiTheme="minorHAnsi"/>
          <w:b/>
          <w:sz w:val="28"/>
          <w:szCs w:val="22"/>
        </w:rPr>
      </w:pPr>
      <w:r w:rsidRPr="001838EC">
        <w:rPr>
          <w:rFonts w:asciiTheme="minorHAnsi" w:hAnsiTheme="minorHAnsi"/>
          <w:b/>
          <w:sz w:val="28"/>
          <w:szCs w:val="22"/>
        </w:rPr>
        <w:t xml:space="preserve">Lancashire </w:t>
      </w:r>
      <w:r w:rsidR="00236D71" w:rsidRPr="001838EC">
        <w:rPr>
          <w:rFonts w:asciiTheme="minorHAnsi" w:hAnsiTheme="minorHAnsi"/>
          <w:b/>
          <w:sz w:val="28"/>
          <w:szCs w:val="22"/>
        </w:rPr>
        <w:t>Growth Deal</w:t>
      </w:r>
    </w:p>
    <w:p w14:paraId="5A322C43" w14:textId="7480F80B" w:rsidR="003166D4" w:rsidRPr="001838EC" w:rsidRDefault="00581883" w:rsidP="001838EC">
      <w:pPr>
        <w:pBdr>
          <w:bottom w:val="single" w:sz="6" w:space="12" w:color="auto"/>
        </w:pBdr>
        <w:spacing w:after="0"/>
        <w:jc w:val="left"/>
        <w:rPr>
          <w:rFonts w:asciiTheme="minorHAnsi" w:hAnsiTheme="minorHAnsi"/>
          <w:b/>
          <w:sz w:val="28"/>
          <w:szCs w:val="22"/>
        </w:rPr>
      </w:pPr>
      <w:r w:rsidRPr="001838EC">
        <w:rPr>
          <w:rFonts w:asciiTheme="minorHAnsi" w:hAnsiTheme="minorHAnsi"/>
          <w:b/>
          <w:sz w:val="28"/>
          <w:szCs w:val="22"/>
        </w:rPr>
        <w:t>Communications Protocol</w:t>
      </w:r>
      <w:r w:rsidR="008A7DD6" w:rsidRPr="001838EC">
        <w:rPr>
          <w:rFonts w:asciiTheme="minorHAnsi" w:hAnsiTheme="minorHAnsi"/>
          <w:b/>
          <w:sz w:val="28"/>
          <w:szCs w:val="22"/>
        </w:rPr>
        <w:t xml:space="preserve"> </w:t>
      </w:r>
      <w:r w:rsidR="00DB6E51" w:rsidRPr="001838EC">
        <w:rPr>
          <w:rFonts w:asciiTheme="minorHAnsi" w:hAnsiTheme="minorHAnsi"/>
          <w:b/>
          <w:sz w:val="28"/>
          <w:szCs w:val="22"/>
        </w:rPr>
        <w:t>–</w:t>
      </w:r>
      <w:r w:rsidR="008A7DD6" w:rsidRPr="001838EC">
        <w:rPr>
          <w:rFonts w:asciiTheme="minorHAnsi" w:hAnsiTheme="minorHAnsi"/>
          <w:b/>
          <w:sz w:val="28"/>
          <w:szCs w:val="22"/>
        </w:rPr>
        <w:t xml:space="preserve"> </w:t>
      </w:r>
      <w:r w:rsidR="001838EC">
        <w:rPr>
          <w:rFonts w:asciiTheme="minorHAnsi" w:hAnsiTheme="minorHAnsi"/>
          <w:b/>
          <w:sz w:val="28"/>
          <w:szCs w:val="22"/>
        </w:rPr>
        <w:t>October</w:t>
      </w:r>
      <w:r w:rsidR="00756EF7" w:rsidRPr="001838EC">
        <w:rPr>
          <w:rFonts w:asciiTheme="minorHAnsi" w:hAnsiTheme="minorHAnsi"/>
          <w:b/>
          <w:sz w:val="28"/>
          <w:szCs w:val="22"/>
        </w:rPr>
        <w:t xml:space="preserve"> </w:t>
      </w:r>
      <w:r w:rsidR="00DB6E51" w:rsidRPr="001838EC">
        <w:rPr>
          <w:rFonts w:asciiTheme="minorHAnsi" w:hAnsiTheme="minorHAnsi"/>
          <w:b/>
          <w:sz w:val="28"/>
          <w:szCs w:val="22"/>
        </w:rPr>
        <w:t>2017</w:t>
      </w:r>
    </w:p>
    <w:p w14:paraId="45AB7248" w14:textId="77777777" w:rsidR="0093155C" w:rsidRDefault="0093155C" w:rsidP="001838EC">
      <w:pPr>
        <w:spacing w:after="0"/>
        <w:jc w:val="left"/>
        <w:rPr>
          <w:rFonts w:asciiTheme="minorHAnsi" w:hAnsiTheme="minorHAnsi"/>
          <w:b/>
          <w:sz w:val="22"/>
          <w:szCs w:val="22"/>
        </w:rPr>
      </w:pPr>
    </w:p>
    <w:p w14:paraId="26D5C26C" w14:textId="08CF58A4" w:rsidR="001838EC" w:rsidRPr="00D60F33" w:rsidRDefault="001838EC" w:rsidP="00D60F33">
      <w:pPr>
        <w:spacing w:after="0"/>
        <w:jc w:val="left"/>
        <w:rPr>
          <w:rFonts w:asciiTheme="minorHAnsi" w:hAnsiTheme="minorHAnsi"/>
          <w:b/>
          <w:sz w:val="22"/>
          <w:szCs w:val="22"/>
        </w:rPr>
      </w:pPr>
      <w:r w:rsidRPr="00D60F33">
        <w:rPr>
          <w:rFonts w:asciiTheme="minorHAnsi" w:hAnsiTheme="minorHAnsi"/>
          <w:b/>
          <w:sz w:val="22"/>
          <w:szCs w:val="22"/>
        </w:rPr>
        <w:t>Overview</w:t>
      </w:r>
    </w:p>
    <w:p w14:paraId="59861B3A" w14:textId="77777777" w:rsidR="001838EC" w:rsidRPr="00D60F33" w:rsidRDefault="001838EC" w:rsidP="00D60F33">
      <w:pPr>
        <w:spacing w:after="0"/>
        <w:jc w:val="left"/>
        <w:rPr>
          <w:rFonts w:asciiTheme="minorHAnsi" w:hAnsiTheme="minorHAnsi"/>
          <w:b/>
          <w:sz w:val="22"/>
          <w:szCs w:val="22"/>
        </w:rPr>
      </w:pPr>
    </w:p>
    <w:p w14:paraId="15883385" w14:textId="3133C82F" w:rsidR="001838EC" w:rsidRPr="00D60F33" w:rsidRDefault="001838EC" w:rsidP="00D60F33">
      <w:pPr>
        <w:spacing w:after="0"/>
        <w:jc w:val="left"/>
        <w:rPr>
          <w:rFonts w:asciiTheme="minorHAnsi" w:hAnsiTheme="minorHAnsi"/>
          <w:sz w:val="22"/>
          <w:szCs w:val="22"/>
        </w:rPr>
      </w:pPr>
      <w:r w:rsidRPr="00D60F33">
        <w:rPr>
          <w:rFonts w:asciiTheme="minorHAnsi" w:hAnsiTheme="minorHAnsi"/>
          <w:sz w:val="22"/>
          <w:szCs w:val="22"/>
        </w:rPr>
        <w:t xml:space="preserve">This Lancashire Growth Deal Communications Protocol has been developed to assist </w:t>
      </w:r>
      <w:r w:rsidR="00DE339B" w:rsidRPr="00D60F33">
        <w:rPr>
          <w:rFonts w:asciiTheme="minorHAnsi" w:hAnsiTheme="minorHAnsi"/>
          <w:sz w:val="22"/>
          <w:szCs w:val="22"/>
        </w:rPr>
        <w:t>partners and stakeholders to proactively and effectively communicate key messages relating to Lancashire's £320M Growth Deal programme.</w:t>
      </w:r>
    </w:p>
    <w:p w14:paraId="33A6D676" w14:textId="77777777" w:rsidR="0045382E" w:rsidRPr="00D60F33" w:rsidRDefault="0045382E" w:rsidP="00D60F33">
      <w:pPr>
        <w:spacing w:after="0"/>
        <w:jc w:val="left"/>
        <w:rPr>
          <w:rFonts w:asciiTheme="minorHAnsi" w:hAnsiTheme="minorHAnsi"/>
          <w:sz w:val="22"/>
          <w:szCs w:val="22"/>
        </w:rPr>
      </w:pPr>
    </w:p>
    <w:p w14:paraId="227E35D9" w14:textId="7866C518" w:rsidR="0045382E" w:rsidRPr="00D60F33" w:rsidRDefault="0045382E" w:rsidP="00D60F33">
      <w:pPr>
        <w:spacing w:after="0"/>
        <w:jc w:val="left"/>
        <w:rPr>
          <w:rFonts w:asciiTheme="minorHAnsi" w:hAnsiTheme="minorHAnsi"/>
          <w:sz w:val="22"/>
          <w:szCs w:val="22"/>
        </w:rPr>
      </w:pPr>
      <w:r w:rsidRPr="00D60F33">
        <w:rPr>
          <w:rFonts w:asciiTheme="minorHAnsi" w:hAnsiTheme="minorHAnsi"/>
          <w:sz w:val="22"/>
          <w:szCs w:val="22"/>
        </w:rPr>
        <w:t>The Communications Protocol focuses on two aspects. Firstly, it provides partners and stakeholders with an understanding of the protocols which the Lancashire Enterprise Partnership (LEP) has agreed to adhere to with government in the promotion of Lancashire's £320M Growth Deal and as part of the wider agenda of promoting the government's Northern Powerhouse initiative. Secondly, it provides partners with an agreed protocol for promoting individual Growth Deal schemes.</w:t>
      </w:r>
    </w:p>
    <w:p w14:paraId="795E311B" w14:textId="77777777" w:rsidR="0045382E" w:rsidRPr="00D60F33" w:rsidRDefault="0045382E" w:rsidP="00D60F33">
      <w:pPr>
        <w:spacing w:after="0"/>
        <w:jc w:val="left"/>
        <w:rPr>
          <w:rFonts w:asciiTheme="minorHAnsi" w:hAnsiTheme="minorHAnsi"/>
          <w:sz w:val="22"/>
          <w:szCs w:val="22"/>
        </w:rPr>
      </w:pPr>
    </w:p>
    <w:p w14:paraId="5967D998" w14:textId="2346E34C" w:rsidR="0045382E" w:rsidRPr="00D60F33" w:rsidRDefault="0045382E" w:rsidP="00D60F33">
      <w:pPr>
        <w:spacing w:after="0"/>
        <w:jc w:val="left"/>
        <w:rPr>
          <w:rFonts w:asciiTheme="minorHAnsi" w:hAnsiTheme="minorHAnsi"/>
          <w:b/>
          <w:sz w:val="22"/>
          <w:szCs w:val="22"/>
        </w:rPr>
      </w:pPr>
      <w:r w:rsidRPr="00D60F33">
        <w:rPr>
          <w:rFonts w:asciiTheme="minorHAnsi" w:hAnsiTheme="minorHAnsi"/>
          <w:b/>
          <w:sz w:val="22"/>
          <w:szCs w:val="22"/>
        </w:rPr>
        <w:t xml:space="preserve">Promoting the Lancashire Growth Deal </w:t>
      </w:r>
      <w:r w:rsidR="00A9766D" w:rsidRPr="00D60F33">
        <w:rPr>
          <w:rFonts w:asciiTheme="minorHAnsi" w:hAnsiTheme="minorHAnsi"/>
          <w:b/>
          <w:sz w:val="22"/>
          <w:szCs w:val="22"/>
        </w:rPr>
        <w:t>and the</w:t>
      </w:r>
      <w:r w:rsidRPr="00D60F33">
        <w:rPr>
          <w:rFonts w:asciiTheme="minorHAnsi" w:hAnsiTheme="minorHAnsi"/>
          <w:b/>
          <w:sz w:val="22"/>
          <w:szCs w:val="22"/>
        </w:rPr>
        <w:t xml:space="preserve"> Northern Powerhouse Initiative</w:t>
      </w:r>
    </w:p>
    <w:p w14:paraId="2A937CCE" w14:textId="77777777" w:rsidR="00DE339B" w:rsidRPr="00D60F33" w:rsidRDefault="00DE339B" w:rsidP="00D60F33">
      <w:pPr>
        <w:spacing w:after="0"/>
        <w:jc w:val="left"/>
        <w:rPr>
          <w:rFonts w:asciiTheme="minorHAnsi" w:hAnsiTheme="minorHAnsi"/>
          <w:sz w:val="22"/>
          <w:szCs w:val="22"/>
        </w:rPr>
      </w:pPr>
    </w:p>
    <w:p w14:paraId="7727BA7B" w14:textId="1A28EBDC" w:rsidR="00DE339B" w:rsidRPr="00D60F33" w:rsidRDefault="00DE339B" w:rsidP="00D60F33">
      <w:pPr>
        <w:spacing w:after="0"/>
        <w:jc w:val="left"/>
        <w:rPr>
          <w:rFonts w:asciiTheme="minorHAnsi" w:hAnsiTheme="minorHAnsi"/>
          <w:sz w:val="22"/>
          <w:szCs w:val="22"/>
        </w:rPr>
      </w:pPr>
      <w:r w:rsidRPr="00D60F33">
        <w:rPr>
          <w:rFonts w:asciiTheme="minorHAnsi" w:hAnsiTheme="minorHAnsi"/>
          <w:sz w:val="22"/>
          <w:szCs w:val="22"/>
        </w:rPr>
        <w:t xml:space="preserve">In November 2016, the </w:t>
      </w:r>
      <w:r w:rsidR="0045382E" w:rsidRPr="00D60F33">
        <w:rPr>
          <w:rFonts w:asciiTheme="minorHAnsi" w:hAnsiTheme="minorHAnsi"/>
          <w:sz w:val="22"/>
          <w:szCs w:val="22"/>
        </w:rPr>
        <w:t xml:space="preserve">Lancashire Enterprise Partnership </w:t>
      </w:r>
      <w:r w:rsidRPr="00D60F33">
        <w:rPr>
          <w:rFonts w:asciiTheme="minorHAnsi" w:hAnsiTheme="minorHAnsi"/>
          <w:sz w:val="22"/>
          <w:szCs w:val="22"/>
        </w:rPr>
        <w:t xml:space="preserve">became one of the first LEPs to become a partner in the Government's Northern </w:t>
      </w:r>
      <w:r w:rsidR="00A413CE" w:rsidRPr="00D60F33">
        <w:rPr>
          <w:rFonts w:asciiTheme="minorHAnsi" w:hAnsiTheme="minorHAnsi"/>
          <w:sz w:val="22"/>
          <w:szCs w:val="22"/>
        </w:rPr>
        <w:t>Powerhouse Partner Programme.</w:t>
      </w:r>
    </w:p>
    <w:p w14:paraId="719076DB" w14:textId="77777777" w:rsidR="001838EC" w:rsidRPr="00D60F33" w:rsidRDefault="001838EC" w:rsidP="00D60F33">
      <w:pPr>
        <w:spacing w:after="0"/>
        <w:jc w:val="left"/>
        <w:rPr>
          <w:rFonts w:asciiTheme="minorHAnsi" w:hAnsiTheme="minorHAnsi"/>
          <w:b/>
          <w:sz w:val="22"/>
          <w:szCs w:val="22"/>
        </w:rPr>
      </w:pPr>
    </w:p>
    <w:p w14:paraId="008CDD87" w14:textId="54E04EF4" w:rsidR="00A413CE" w:rsidRPr="00D60F33" w:rsidRDefault="00A413CE" w:rsidP="00D60F33">
      <w:pPr>
        <w:spacing w:after="0"/>
        <w:jc w:val="left"/>
        <w:rPr>
          <w:rFonts w:asciiTheme="minorHAnsi" w:hAnsiTheme="minorHAnsi"/>
          <w:sz w:val="22"/>
          <w:szCs w:val="22"/>
        </w:rPr>
      </w:pPr>
      <w:r w:rsidRPr="00D60F33">
        <w:rPr>
          <w:rFonts w:asciiTheme="minorHAnsi" w:hAnsiTheme="minorHAnsi"/>
          <w:sz w:val="22"/>
          <w:szCs w:val="22"/>
        </w:rPr>
        <w:t>In signing up to be a Partner, government has encouraged partners to use key messages as part of any promotional activity. These are as follows:</w:t>
      </w:r>
    </w:p>
    <w:p w14:paraId="41F2D05B" w14:textId="77777777" w:rsidR="00A413CE" w:rsidRPr="00D60F33" w:rsidRDefault="00A413CE" w:rsidP="00D60F33">
      <w:pPr>
        <w:spacing w:after="0"/>
        <w:jc w:val="left"/>
        <w:rPr>
          <w:rFonts w:asciiTheme="minorHAnsi" w:hAnsiTheme="minorHAnsi"/>
          <w:sz w:val="22"/>
          <w:szCs w:val="22"/>
        </w:rPr>
      </w:pPr>
    </w:p>
    <w:p w14:paraId="1F938C66" w14:textId="7F35FFA7" w:rsidR="00A413CE" w:rsidRPr="00D60F33" w:rsidRDefault="00A413CE" w:rsidP="00D60F33">
      <w:pPr>
        <w:pStyle w:val="ListParagraph"/>
        <w:numPr>
          <w:ilvl w:val="0"/>
          <w:numId w:val="42"/>
        </w:numPr>
        <w:spacing w:after="0"/>
        <w:jc w:val="left"/>
        <w:rPr>
          <w:rFonts w:asciiTheme="minorHAnsi" w:hAnsiTheme="minorHAnsi"/>
          <w:sz w:val="22"/>
          <w:szCs w:val="22"/>
        </w:rPr>
      </w:pPr>
      <w:r w:rsidRPr="00D60F33">
        <w:rPr>
          <w:rFonts w:asciiTheme="minorHAnsi" w:hAnsiTheme="minorHAnsi"/>
          <w:sz w:val="22"/>
          <w:szCs w:val="22"/>
        </w:rPr>
        <w:t>The government is committed to building a Northern Powerhouse to help the great cities, towns and rural communities of the North pool their strengths and take on the world.</w:t>
      </w:r>
    </w:p>
    <w:p w14:paraId="37BBDCD8" w14:textId="77777777" w:rsidR="00383D33" w:rsidRPr="00D60F33" w:rsidRDefault="00383D33" w:rsidP="00D60F33">
      <w:pPr>
        <w:pStyle w:val="ListParagraph"/>
        <w:spacing w:after="0"/>
        <w:jc w:val="left"/>
        <w:rPr>
          <w:rFonts w:asciiTheme="minorHAnsi" w:hAnsiTheme="minorHAnsi"/>
          <w:sz w:val="22"/>
          <w:szCs w:val="22"/>
        </w:rPr>
      </w:pPr>
    </w:p>
    <w:p w14:paraId="455BF3FF" w14:textId="656390EE" w:rsidR="00A413CE" w:rsidRPr="00D60F33" w:rsidRDefault="00383D33" w:rsidP="00D60F33">
      <w:pPr>
        <w:pStyle w:val="ListParagraph"/>
        <w:numPr>
          <w:ilvl w:val="0"/>
          <w:numId w:val="42"/>
        </w:numPr>
        <w:spacing w:after="0"/>
        <w:jc w:val="left"/>
        <w:rPr>
          <w:rFonts w:asciiTheme="minorHAnsi" w:hAnsiTheme="minorHAnsi"/>
          <w:sz w:val="22"/>
          <w:szCs w:val="22"/>
        </w:rPr>
      </w:pPr>
      <w:r w:rsidRPr="00D60F33">
        <w:rPr>
          <w:rFonts w:asciiTheme="minorHAnsi" w:hAnsiTheme="minorHAnsi"/>
          <w:sz w:val="22"/>
          <w:szCs w:val="22"/>
        </w:rPr>
        <w:t>The government is taking a coherent and targeted approach to building the North's economy, focusing on tackling the major barriers to productivity facing the region – skills, enterprise, connectivity and trade.</w:t>
      </w:r>
    </w:p>
    <w:p w14:paraId="494BB62A" w14:textId="77777777" w:rsidR="00383D33" w:rsidRPr="00D60F33" w:rsidRDefault="00383D33" w:rsidP="00D60F33">
      <w:pPr>
        <w:pStyle w:val="ListParagraph"/>
        <w:rPr>
          <w:rFonts w:asciiTheme="minorHAnsi" w:hAnsiTheme="minorHAnsi"/>
          <w:sz w:val="22"/>
          <w:szCs w:val="22"/>
        </w:rPr>
      </w:pPr>
    </w:p>
    <w:p w14:paraId="3D1427E8" w14:textId="618AEE83" w:rsidR="00383D33" w:rsidRPr="00D60F33" w:rsidRDefault="00383D33" w:rsidP="00D60F33">
      <w:pPr>
        <w:pStyle w:val="ListParagraph"/>
        <w:numPr>
          <w:ilvl w:val="0"/>
          <w:numId w:val="42"/>
        </w:numPr>
        <w:spacing w:after="0"/>
        <w:jc w:val="left"/>
        <w:rPr>
          <w:rFonts w:asciiTheme="minorHAnsi" w:hAnsiTheme="minorHAnsi"/>
          <w:sz w:val="22"/>
          <w:szCs w:val="22"/>
        </w:rPr>
      </w:pPr>
      <w:r w:rsidRPr="00D60F33">
        <w:rPr>
          <w:rFonts w:asciiTheme="minorHAnsi" w:hAnsiTheme="minorHAnsi"/>
          <w:sz w:val="22"/>
          <w:szCs w:val="22"/>
        </w:rPr>
        <w:t>The government is backing business growth right across the North, and giving our great cities the power and resources they need to reach their huge untapped potential.</w:t>
      </w:r>
    </w:p>
    <w:p w14:paraId="7288B3B7" w14:textId="77777777" w:rsidR="00383D33" w:rsidRPr="00D60F33" w:rsidRDefault="00383D33" w:rsidP="00D60F33">
      <w:pPr>
        <w:pStyle w:val="ListParagraph"/>
        <w:rPr>
          <w:rFonts w:asciiTheme="minorHAnsi" w:hAnsiTheme="minorHAnsi"/>
          <w:sz w:val="22"/>
          <w:szCs w:val="22"/>
        </w:rPr>
      </w:pPr>
    </w:p>
    <w:p w14:paraId="47D286C3" w14:textId="3B19DD48" w:rsidR="00383D33" w:rsidRPr="00D60F33" w:rsidRDefault="00383D33" w:rsidP="00D60F33">
      <w:pPr>
        <w:pStyle w:val="ListParagraph"/>
        <w:numPr>
          <w:ilvl w:val="0"/>
          <w:numId w:val="42"/>
        </w:numPr>
        <w:spacing w:after="0"/>
        <w:jc w:val="left"/>
        <w:rPr>
          <w:rFonts w:asciiTheme="minorHAnsi" w:hAnsiTheme="minorHAnsi"/>
          <w:sz w:val="22"/>
          <w:szCs w:val="22"/>
        </w:rPr>
      </w:pPr>
      <w:r w:rsidRPr="00D60F33">
        <w:rPr>
          <w:rFonts w:asciiTheme="minorHAnsi" w:hAnsiTheme="minorHAnsi"/>
          <w:sz w:val="22"/>
          <w:szCs w:val="22"/>
        </w:rPr>
        <w:t>Building a Northern Powerhouse is about boosting the local economy by investing in skills, innovation, transport and culture. The government will devolve significant powers and budgets to directly elected mayors to ensure decisions on the North are made by the North.</w:t>
      </w:r>
    </w:p>
    <w:p w14:paraId="6A4AEC65" w14:textId="77777777" w:rsidR="00383D33" w:rsidRPr="00D60F33" w:rsidRDefault="00383D33" w:rsidP="00D60F33">
      <w:pPr>
        <w:pStyle w:val="ListParagraph"/>
        <w:rPr>
          <w:rFonts w:asciiTheme="minorHAnsi" w:hAnsiTheme="minorHAnsi"/>
          <w:sz w:val="22"/>
          <w:szCs w:val="22"/>
        </w:rPr>
      </w:pPr>
    </w:p>
    <w:p w14:paraId="7149E66D" w14:textId="0AC4825E" w:rsidR="00383D33" w:rsidRPr="00D60F33" w:rsidRDefault="00383D33" w:rsidP="00D60F33">
      <w:pPr>
        <w:pStyle w:val="ListParagraph"/>
        <w:numPr>
          <w:ilvl w:val="0"/>
          <w:numId w:val="42"/>
        </w:numPr>
        <w:spacing w:after="0"/>
        <w:jc w:val="left"/>
        <w:rPr>
          <w:rFonts w:asciiTheme="minorHAnsi" w:hAnsiTheme="minorHAnsi"/>
          <w:sz w:val="22"/>
          <w:szCs w:val="22"/>
        </w:rPr>
      </w:pPr>
      <w:r w:rsidRPr="00D60F33">
        <w:rPr>
          <w:rFonts w:asciiTheme="minorHAnsi" w:hAnsiTheme="minorHAnsi"/>
          <w:sz w:val="22"/>
          <w:szCs w:val="22"/>
        </w:rPr>
        <w:t>The government is committed to fuelling local economies by encouraging investment, improving transport, boosting skills and creating new jobs. The Prime Minister appointed a dedicated Northern Powerhouse Minister to work with colleagues across the whole of government to make the North a driving force in the UK economy.</w:t>
      </w:r>
    </w:p>
    <w:p w14:paraId="1FAF9951" w14:textId="77777777" w:rsidR="00E85A41" w:rsidRPr="00D60F33" w:rsidRDefault="00E85A41" w:rsidP="00D60F33">
      <w:pPr>
        <w:pStyle w:val="ListParagraph"/>
        <w:rPr>
          <w:rFonts w:asciiTheme="minorHAnsi" w:hAnsiTheme="minorHAnsi"/>
          <w:sz w:val="22"/>
          <w:szCs w:val="22"/>
        </w:rPr>
      </w:pPr>
    </w:p>
    <w:p w14:paraId="3505197D" w14:textId="7BC0936D" w:rsidR="00E85A41" w:rsidRDefault="00E85A41" w:rsidP="00D60F33">
      <w:pPr>
        <w:pStyle w:val="ListParagraph"/>
        <w:numPr>
          <w:ilvl w:val="0"/>
          <w:numId w:val="42"/>
        </w:numPr>
        <w:spacing w:after="0"/>
        <w:jc w:val="left"/>
        <w:rPr>
          <w:rFonts w:asciiTheme="minorHAnsi" w:hAnsiTheme="minorHAnsi"/>
          <w:sz w:val="22"/>
          <w:szCs w:val="22"/>
        </w:rPr>
      </w:pPr>
      <w:r w:rsidRPr="00D60F33">
        <w:rPr>
          <w:rFonts w:asciiTheme="minorHAnsi" w:hAnsiTheme="minorHAnsi"/>
          <w:sz w:val="22"/>
          <w:szCs w:val="22"/>
        </w:rPr>
        <w:t>The whole machinery of government will push on with plans to build an economy that works for everyone. The government wants to get all of our great cities firing on all cylinders. The Northern Powerhouse forms part of our modern Industrial Strategy which will build upon our string economy and help businesses up and down the country seize the opportunities presented by Leaving the EU.</w:t>
      </w:r>
    </w:p>
    <w:p w14:paraId="60F19A57" w14:textId="77777777" w:rsidR="00D55301" w:rsidRPr="00D55301" w:rsidRDefault="00D55301" w:rsidP="00D55301">
      <w:pPr>
        <w:spacing w:after="0"/>
        <w:jc w:val="left"/>
        <w:rPr>
          <w:rFonts w:asciiTheme="minorHAnsi" w:hAnsiTheme="minorHAnsi"/>
          <w:sz w:val="22"/>
          <w:szCs w:val="22"/>
        </w:rPr>
      </w:pPr>
    </w:p>
    <w:p w14:paraId="59F57DA0" w14:textId="42C6916D" w:rsidR="00E85A41" w:rsidRPr="00D60F33" w:rsidRDefault="00E85A41" w:rsidP="00D60F33">
      <w:pPr>
        <w:spacing w:after="0"/>
        <w:jc w:val="left"/>
        <w:rPr>
          <w:rFonts w:asciiTheme="minorHAnsi" w:hAnsiTheme="minorHAnsi"/>
          <w:sz w:val="22"/>
          <w:szCs w:val="22"/>
        </w:rPr>
      </w:pPr>
      <w:r w:rsidRPr="00D60F33">
        <w:rPr>
          <w:rFonts w:asciiTheme="minorHAnsi" w:hAnsiTheme="minorHAnsi"/>
          <w:sz w:val="22"/>
          <w:szCs w:val="22"/>
        </w:rPr>
        <w:t>Building the Northern Powerhouse is also focussed on generating momentum across five key pillars:</w:t>
      </w:r>
    </w:p>
    <w:p w14:paraId="14A6F678" w14:textId="17A02974" w:rsidR="00E85A41" w:rsidRPr="00D60F33" w:rsidRDefault="00E85A41" w:rsidP="00DC27AC">
      <w:pPr>
        <w:pStyle w:val="ListParagraph"/>
        <w:numPr>
          <w:ilvl w:val="0"/>
          <w:numId w:val="36"/>
        </w:numPr>
        <w:spacing w:after="0"/>
        <w:ind w:left="851" w:hanging="284"/>
        <w:jc w:val="left"/>
        <w:rPr>
          <w:rFonts w:asciiTheme="minorHAnsi" w:hAnsiTheme="minorHAnsi"/>
          <w:sz w:val="22"/>
          <w:szCs w:val="22"/>
        </w:rPr>
      </w:pPr>
      <w:r w:rsidRPr="00D60F33">
        <w:rPr>
          <w:rFonts w:asciiTheme="minorHAnsi" w:hAnsiTheme="minorHAnsi"/>
          <w:sz w:val="22"/>
          <w:szCs w:val="22"/>
        </w:rPr>
        <w:t>Connectivity and Transport</w:t>
      </w:r>
      <w:r w:rsidR="00DC27AC">
        <w:rPr>
          <w:rFonts w:asciiTheme="minorHAnsi" w:hAnsiTheme="minorHAnsi"/>
          <w:sz w:val="22"/>
          <w:szCs w:val="22"/>
        </w:rPr>
        <w:t>;</w:t>
      </w:r>
    </w:p>
    <w:p w14:paraId="3DCA4111" w14:textId="7663179C" w:rsidR="00E85A41" w:rsidRPr="00D60F33" w:rsidRDefault="00E85A41" w:rsidP="00DC27AC">
      <w:pPr>
        <w:pStyle w:val="ListParagraph"/>
        <w:numPr>
          <w:ilvl w:val="0"/>
          <w:numId w:val="36"/>
        </w:numPr>
        <w:spacing w:after="0"/>
        <w:ind w:left="851" w:hanging="284"/>
        <w:jc w:val="left"/>
        <w:rPr>
          <w:rFonts w:asciiTheme="minorHAnsi" w:hAnsiTheme="minorHAnsi"/>
          <w:sz w:val="22"/>
          <w:szCs w:val="22"/>
        </w:rPr>
      </w:pPr>
      <w:r w:rsidRPr="00D60F33">
        <w:rPr>
          <w:rFonts w:asciiTheme="minorHAnsi" w:hAnsiTheme="minorHAnsi"/>
          <w:sz w:val="22"/>
          <w:szCs w:val="22"/>
        </w:rPr>
        <w:t>Education and Skills</w:t>
      </w:r>
      <w:r w:rsidR="00DC27AC">
        <w:rPr>
          <w:rFonts w:asciiTheme="minorHAnsi" w:hAnsiTheme="minorHAnsi"/>
          <w:sz w:val="22"/>
          <w:szCs w:val="22"/>
        </w:rPr>
        <w:t>;</w:t>
      </w:r>
    </w:p>
    <w:p w14:paraId="5AF45F49" w14:textId="528DBF05" w:rsidR="00E85A41" w:rsidRPr="00D60F33" w:rsidRDefault="004E1EE9" w:rsidP="00DC27AC">
      <w:pPr>
        <w:pStyle w:val="ListParagraph"/>
        <w:numPr>
          <w:ilvl w:val="0"/>
          <w:numId w:val="36"/>
        </w:numPr>
        <w:spacing w:after="0"/>
        <w:ind w:left="851" w:hanging="284"/>
        <w:jc w:val="left"/>
        <w:rPr>
          <w:rFonts w:asciiTheme="minorHAnsi" w:hAnsiTheme="minorHAnsi"/>
          <w:sz w:val="22"/>
          <w:szCs w:val="22"/>
        </w:rPr>
      </w:pPr>
      <w:r w:rsidRPr="00D60F33">
        <w:rPr>
          <w:rFonts w:asciiTheme="minorHAnsi" w:hAnsiTheme="minorHAnsi"/>
          <w:sz w:val="22"/>
          <w:szCs w:val="22"/>
        </w:rPr>
        <w:t>Enterprise and Innovation</w:t>
      </w:r>
      <w:r w:rsidR="00DC27AC">
        <w:rPr>
          <w:rFonts w:asciiTheme="minorHAnsi" w:hAnsiTheme="minorHAnsi"/>
          <w:sz w:val="22"/>
          <w:szCs w:val="22"/>
        </w:rPr>
        <w:t>;</w:t>
      </w:r>
    </w:p>
    <w:p w14:paraId="364F09F7" w14:textId="22E60CB1" w:rsidR="004E1EE9" w:rsidRPr="00D60F33" w:rsidRDefault="004E1EE9" w:rsidP="00DC27AC">
      <w:pPr>
        <w:pStyle w:val="ListParagraph"/>
        <w:numPr>
          <w:ilvl w:val="0"/>
          <w:numId w:val="36"/>
        </w:numPr>
        <w:spacing w:after="0"/>
        <w:ind w:left="851" w:hanging="284"/>
        <w:jc w:val="left"/>
        <w:rPr>
          <w:rFonts w:asciiTheme="minorHAnsi" w:hAnsiTheme="minorHAnsi"/>
          <w:sz w:val="22"/>
          <w:szCs w:val="22"/>
        </w:rPr>
      </w:pPr>
      <w:r w:rsidRPr="00D60F33">
        <w:rPr>
          <w:rFonts w:asciiTheme="minorHAnsi" w:hAnsiTheme="minorHAnsi"/>
          <w:sz w:val="22"/>
          <w:szCs w:val="22"/>
        </w:rPr>
        <w:t>Trade and Investment</w:t>
      </w:r>
      <w:r w:rsidR="00DC27AC">
        <w:rPr>
          <w:rFonts w:asciiTheme="minorHAnsi" w:hAnsiTheme="minorHAnsi"/>
          <w:sz w:val="22"/>
          <w:szCs w:val="22"/>
        </w:rPr>
        <w:t>; and</w:t>
      </w:r>
    </w:p>
    <w:p w14:paraId="477B71CA" w14:textId="47319D1C" w:rsidR="001838EC" w:rsidRPr="00D60F33" w:rsidRDefault="004E1EE9" w:rsidP="00DC27AC">
      <w:pPr>
        <w:pStyle w:val="ListParagraph"/>
        <w:numPr>
          <w:ilvl w:val="0"/>
          <w:numId w:val="36"/>
        </w:numPr>
        <w:spacing w:after="0"/>
        <w:ind w:left="851" w:hanging="284"/>
        <w:jc w:val="left"/>
        <w:rPr>
          <w:rFonts w:asciiTheme="minorHAnsi" w:hAnsiTheme="minorHAnsi"/>
          <w:sz w:val="22"/>
          <w:szCs w:val="22"/>
        </w:rPr>
      </w:pPr>
      <w:r w:rsidRPr="00D60F33">
        <w:rPr>
          <w:rFonts w:asciiTheme="minorHAnsi" w:hAnsiTheme="minorHAnsi"/>
          <w:sz w:val="22"/>
          <w:szCs w:val="22"/>
        </w:rPr>
        <w:t>Quality of Life</w:t>
      </w:r>
    </w:p>
    <w:p w14:paraId="718A8E02" w14:textId="77777777" w:rsidR="00A9766D" w:rsidRPr="00D60F33" w:rsidRDefault="00A9766D" w:rsidP="00D60F33">
      <w:pPr>
        <w:spacing w:after="0"/>
        <w:jc w:val="left"/>
        <w:rPr>
          <w:rFonts w:asciiTheme="minorHAnsi" w:hAnsiTheme="minorHAnsi"/>
          <w:b/>
          <w:sz w:val="22"/>
          <w:szCs w:val="22"/>
        </w:rPr>
      </w:pPr>
    </w:p>
    <w:p w14:paraId="55651BE7" w14:textId="58C518B6" w:rsidR="004E1EE9" w:rsidRPr="00D60F33" w:rsidRDefault="004E1EE9" w:rsidP="00D60F33">
      <w:pPr>
        <w:spacing w:after="0"/>
        <w:jc w:val="left"/>
        <w:rPr>
          <w:rFonts w:asciiTheme="minorHAnsi" w:hAnsiTheme="minorHAnsi"/>
          <w:b/>
          <w:sz w:val="22"/>
          <w:szCs w:val="22"/>
        </w:rPr>
      </w:pPr>
      <w:r w:rsidRPr="00D60F33">
        <w:rPr>
          <w:rFonts w:asciiTheme="minorHAnsi" w:hAnsiTheme="minorHAnsi"/>
          <w:b/>
          <w:sz w:val="22"/>
          <w:szCs w:val="22"/>
        </w:rPr>
        <w:t>Growth Deals</w:t>
      </w:r>
    </w:p>
    <w:p w14:paraId="02D8F895" w14:textId="77777777" w:rsidR="004E1EE9" w:rsidRPr="00D60F33" w:rsidRDefault="004E1EE9" w:rsidP="00D60F33">
      <w:pPr>
        <w:spacing w:after="0"/>
        <w:jc w:val="left"/>
        <w:rPr>
          <w:rFonts w:asciiTheme="minorHAnsi" w:hAnsiTheme="minorHAnsi"/>
          <w:sz w:val="22"/>
          <w:szCs w:val="22"/>
        </w:rPr>
      </w:pPr>
    </w:p>
    <w:p w14:paraId="1C51DAE2" w14:textId="3D6AA61F" w:rsidR="004E1EE9" w:rsidRPr="00D60F33" w:rsidRDefault="004E1EE9" w:rsidP="00D60F33">
      <w:pPr>
        <w:spacing w:after="0"/>
        <w:jc w:val="left"/>
        <w:rPr>
          <w:rFonts w:asciiTheme="minorHAnsi" w:hAnsiTheme="minorHAnsi"/>
          <w:sz w:val="22"/>
          <w:szCs w:val="22"/>
        </w:rPr>
      </w:pPr>
      <w:r w:rsidRPr="00D60F33">
        <w:rPr>
          <w:rFonts w:asciiTheme="minorHAnsi" w:hAnsiTheme="minorHAnsi"/>
          <w:sz w:val="22"/>
          <w:szCs w:val="22"/>
        </w:rPr>
        <w:t>To date the government has awarded £3.4 billion in Growth Deals in the Northern Powerhouse. This is providing targeted financial support to locally-determined projects in order to unlock growth and give local people the powers and tools they need to drive forward growth for their areas.</w:t>
      </w:r>
    </w:p>
    <w:p w14:paraId="6B76D3CB" w14:textId="77777777" w:rsidR="00A9766D" w:rsidRPr="00D60F33" w:rsidRDefault="00A9766D" w:rsidP="00D60F33">
      <w:pPr>
        <w:spacing w:after="0"/>
        <w:jc w:val="left"/>
        <w:rPr>
          <w:rFonts w:asciiTheme="minorHAnsi" w:hAnsiTheme="minorHAnsi"/>
          <w:sz w:val="22"/>
          <w:szCs w:val="22"/>
        </w:rPr>
      </w:pPr>
    </w:p>
    <w:p w14:paraId="6CFFB75C" w14:textId="0BA030FE" w:rsidR="00A9766D" w:rsidRPr="00D60F33" w:rsidRDefault="00A9766D" w:rsidP="00DC27AC">
      <w:pPr>
        <w:spacing w:after="0"/>
        <w:jc w:val="left"/>
        <w:rPr>
          <w:rFonts w:asciiTheme="minorHAnsi" w:hAnsiTheme="minorHAnsi"/>
          <w:bCs/>
        </w:rPr>
      </w:pPr>
      <w:r w:rsidRPr="00D60F33">
        <w:rPr>
          <w:rFonts w:asciiTheme="minorHAnsi" w:hAnsiTheme="minorHAnsi"/>
          <w:sz w:val="22"/>
          <w:szCs w:val="22"/>
        </w:rPr>
        <w:t>Lancashire has received £320M in Growth Deal funding to date which has been allocated to 44 projects across the County. The Lancashire Growth Deal is focussed around the following four themes:</w:t>
      </w:r>
    </w:p>
    <w:p w14:paraId="0C06FBDC" w14:textId="0924EE41" w:rsidR="00A9766D" w:rsidRPr="00D60F33" w:rsidRDefault="00A9766D" w:rsidP="00DC27AC">
      <w:pPr>
        <w:pStyle w:val="ListParagraph"/>
        <w:numPr>
          <w:ilvl w:val="0"/>
          <w:numId w:val="40"/>
        </w:numPr>
        <w:autoSpaceDE/>
        <w:autoSpaceDN/>
        <w:adjustRightInd/>
        <w:spacing w:after="0"/>
        <w:ind w:left="851" w:hanging="284"/>
        <w:rPr>
          <w:rFonts w:asciiTheme="minorHAnsi" w:hAnsiTheme="minorHAnsi"/>
          <w:bCs/>
        </w:rPr>
      </w:pPr>
      <w:r w:rsidRPr="00D60F33">
        <w:rPr>
          <w:rFonts w:asciiTheme="minorHAnsi" w:hAnsiTheme="minorHAnsi"/>
          <w:bCs/>
        </w:rPr>
        <w:t>Releasing Growth Potential</w:t>
      </w:r>
      <w:r w:rsidR="00DC27AC">
        <w:rPr>
          <w:rFonts w:asciiTheme="minorHAnsi" w:hAnsiTheme="minorHAnsi"/>
          <w:bCs/>
        </w:rPr>
        <w:t>;</w:t>
      </w:r>
      <w:r w:rsidRPr="00D60F33">
        <w:rPr>
          <w:rFonts w:asciiTheme="minorHAnsi" w:hAnsiTheme="minorHAnsi"/>
          <w:bCs/>
        </w:rPr>
        <w:t xml:space="preserve"> </w:t>
      </w:r>
    </w:p>
    <w:p w14:paraId="02F8CEF0" w14:textId="4D27B2B4" w:rsidR="00A9766D" w:rsidRPr="00D60F33" w:rsidRDefault="00DC27AC" w:rsidP="00DC27AC">
      <w:pPr>
        <w:pStyle w:val="ListParagraph"/>
        <w:numPr>
          <w:ilvl w:val="0"/>
          <w:numId w:val="40"/>
        </w:numPr>
        <w:autoSpaceDE/>
        <w:autoSpaceDN/>
        <w:adjustRightInd/>
        <w:spacing w:after="0"/>
        <w:ind w:left="851" w:hanging="284"/>
        <w:rPr>
          <w:rFonts w:asciiTheme="minorHAnsi" w:hAnsiTheme="minorHAnsi"/>
          <w:bCs/>
        </w:rPr>
      </w:pPr>
      <w:r>
        <w:rPr>
          <w:rFonts w:asciiTheme="minorHAnsi" w:hAnsiTheme="minorHAnsi"/>
          <w:bCs/>
        </w:rPr>
        <w:t>Renewal of Blackpool;</w:t>
      </w:r>
    </w:p>
    <w:p w14:paraId="1E278084" w14:textId="1C4805D0" w:rsidR="00A9766D" w:rsidRPr="00D60F33" w:rsidRDefault="00A9766D" w:rsidP="00DC27AC">
      <w:pPr>
        <w:pStyle w:val="ListParagraph"/>
        <w:numPr>
          <w:ilvl w:val="0"/>
          <w:numId w:val="40"/>
        </w:numPr>
        <w:autoSpaceDE/>
        <w:autoSpaceDN/>
        <w:adjustRightInd/>
        <w:spacing w:after="0"/>
        <w:ind w:left="851" w:hanging="284"/>
        <w:rPr>
          <w:rFonts w:asciiTheme="minorHAnsi" w:hAnsiTheme="minorHAnsi"/>
          <w:bCs/>
        </w:rPr>
      </w:pPr>
      <w:r w:rsidRPr="00D60F33">
        <w:rPr>
          <w:rFonts w:asciiTheme="minorHAnsi" w:hAnsiTheme="minorHAnsi"/>
          <w:bCs/>
        </w:rPr>
        <w:t xml:space="preserve">Growing the local Skills and Business </w:t>
      </w:r>
      <w:r w:rsidR="00DC27AC">
        <w:rPr>
          <w:rFonts w:asciiTheme="minorHAnsi" w:hAnsiTheme="minorHAnsi"/>
          <w:bCs/>
        </w:rPr>
        <w:t>B</w:t>
      </w:r>
      <w:r w:rsidRPr="00D60F33">
        <w:rPr>
          <w:rFonts w:asciiTheme="minorHAnsi" w:hAnsiTheme="minorHAnsi"/>
          <w:bCs/>
        </w:rPr>
        <w:t>ase</w:t>
      </w:r>
      <w:r w:rsidR="00DC27AC">
        <w:rPr>
          <w:rFonts w:asciiTheme="minorHAnsi" w:hAnsiTheme="minorHAnsi"/>
          <w:bCs/>
        </w:rPr>
        <w:t>; and</w:t>
      </w:r>
      <w:r w:rsidRPr="00D60F33">
        <w:rPr>
          <w:rFonts w:asciiTheme="minorHAnsi" w:hAnsiTheme="minorHAnsi"/>
          <w:bCs/>
        </w:rPr>
        <w:t xml:space="preserve"> </w:t>
      </w:r>
    </w:p>
    <w:p w14:paraId="350E98C1" w14:textId="1213AB52" w:rsidR="00A9766D" w:rsidRPr="00D60F33" w:rsidRDefault="00A9766D" w:rsidP="00DC27AC">
      <w:pPr>
        <w:pStyle w:val="ListParagraph"/>
        <w:numPr>
          <w:ilvl w:val="0"/>
          <w:numId w:val="40"/>
        </w:numPr>
        <w:spacing w:after="0"/>
        <w:ind w:left="851" w:hanging="284"/>
        <w:jc w:val="left"/>
        <w:rPr>
          <w:rFonts w:asciiTheme="minorHAnsi" w:hAnsiTheme="minorHAnsi"/>
          <w:sz w:val="22"/>
          <w:szCs w:val="22"/>
        </w:rPr>
      </w:pPr>
      <w:r w:rsidRPr="00D60F33">
        <w:rPr>
          <w:rFonts w:asciiTheme="minorHAnsi" w:hAnsiTheme="minorHAnsi"/>
          <w:bCs/>
        </w:rPr>
        <w:t>Innovation and Manufacturing Excellence</w:t>
      </w:r>
      <w:r w:rsidR="00DC27AC">
        <w:rPr>
          <w:rFonts w:asciiTheme="minorHAnsi" w:hAnsiTheme="minorHAnsi"/>
          <w:bCs/>
        </w:rPr>
        <w:t>.</w:t>
      </w:r>
    </w:p>
    <w:p w14:paraId="16528434" w14:textId="77777777" w:rsidR="003F082B" w:rsidRPr="00D60F33" w:rsidRDefault="003F082B" w:rsidP="00D60F33">
      <w:pPr>
        <w:spacing w:after="0"/>
        <w:jc w:val="left"/>
        <w:rPr>
          <w:rFonts w:asciiTheme="minorHAnsi" w:hAnsiTheme="minorHAnsi"/>
          <w:sz w:val="22"/>
          <w:szCs w:val="22"/>
        </w:rPr>
      </w:pPr>
    </w:p>
    <w:p w14:paraId="76A66AFC" w14:textId="71A247D8" w:rsidR="003F082B" w:rsidRPr="00D60F33" w:rsidRDefault="003F082B" w:rsidP="00D60F33">
      <w:pPr>
        <w:spacing w:after="0"/>
        <w:jc w:val="left"/>
        <w:rPr>
          <w:rFonts w:asciiTheme="minorHAnsi" w:hAnsiTheme="minorHAnsi"/>
          <w:b/>
          <w:sz w:val="22"/>
          <w:szCs w:val="22"/>
        </w:rPr>
      </w:pPr>
      <w:r w:rsidRPr="00D60F33">
        <w:rPr>
          <w:rFonts w:asciiTheme="minorHAnsi" w:hAnsiTheme="minorHAnsi"/>
          <w:b/>
          <w:sz w:val="22"/>
          <w:szCs w:val="22"/>
        </w:rPr>
        <w:t>Partner Support</w:t>
      </w:r>
    </w:p>
    <w:p w14:paraId="6B3BD689" w14:textId="77777777" w:rsidR="003F082B" w:rsidRPr="00D60F33" w:rsidRDefault="003F082B" w:rsidP="00D60F33">
      <w:pPr>
        <w:spacing w:after="0"/>
        <w:jc w:val="left"/>
        <w:rPr>
          <w:rFonts w:asciiTheme="minorHAnsi" w:hAnsiTheme="minorHAnsi"/>
          <w:sz w:val="22"/>
          <w:szCs w:val="22"/>
        </w:rPr>
      </w:pPr>
    </w:p>
    <w:p w14:paraId="328DA9B8" w14:textId="1C9A6AEB" w:rsidR="003F082B" w:rsidRPr="00D60F33" w:rsidRDefault="003F082B" w:rsidP="00D60F33">
      <w:pPr>
        <w:spacing w:after="0"/>
        <w:jc w:val="left"/>
        <w:rPr>
          <w:rFonts w:asciiTheme="minorHAnsi" w:hAnsiTheme="minorHAnsi"/>
          <w:sz w:val="22"/>
          <w:szCs w:val="22"/>
        </w:rPr>
      </w:pPr>
      <w:r w:rsidRPr="00D60F33">
        <w:rPr>
          <w:rFonts w:asciiTheme="minorHAnsi" w:hAnsiTheme="minorHAnsi"/>
          <w:sz w:val="22"/>
          <w:szCs w:val="22"/>
        </w:rPr>
        <w:t>The Northern Powerhouse Partner Programme is open to businesses, institutions and organisations with a presence in the region who want to become advocates and pledge support.</w:t>
      </w:r>
    </w:p>
    <w:p w14:paraId="6B047BAE" w14:textId="77777777" w:rsidR="003F082B" w:rsidRPr="00D60F33" w:rsidRDefault="003F082B" w:rsidP="00D60F33">
      <w:pPr>
        <w:spacing w:after="0"/>
        <w:jc w:val="left"/>
        <w:rPr>
          <w:rFonts w:asciiTheme="minorHAnsi" w:hAnsiTheme="minorHAnsi"/>
          <w:sz w:val="22"/>
          <w:szCs w:val="22"/>
        </w:rPr>
      </w:pPr>
    </w:p>
    <w:p w14:paraId="2609B8E6" w14:textId="703833E5" w:rsidR="003F082B" w:rsidRPr="00D60F33" w:rsidRDefault="003F082B" w:rsidP="00D60F33">
      <w:pPr>
        <w:spacing w:after="0"/>
        <w:jc w:val="left"/>
        <w:rPr>
          <w:rFonts w:asciiTheme="minorHAnsi" w:hAnsiTheme="minorHAnsi"/>
          <w:sz w:val="22"/>
          <w:szCs w:val="22"/>
        </w:rPr>
      </w:pPr>
      <w:r w:rsidRPr="00D60F33">
        <w:rPr>
          <w:rFonts w:asciiTheme="minorHAnsi" w:hAnsiTheme="minorHAnsi"/>
          <w:sz w:val="22"/>
          <w:szCs w:val="22"/>
        </w:rPr>
        <w:t>Government is actively working with partners to maximise Northern Powerhouse promotional opportunities by collaborating and speaking with one voice to tell a powerful story about the North.</w:t>
      </w:r>
    </w:p>
    <w:p w14:paraId="372BD5EC" w14:textId="77777777" w:rsidR="003F082B" w:rsidRPr="00D60F33" w:rsidRDefault="003F082B" w:rsidP="00D60F33">
      <w:pPr>
        <w:spacing w:after="0"/>
        <w:jc w:val="left"/>
        <w:rPr>
          <w:rFonts w:asciiTheme="minorHAnsi" w:hAnsiTheme="minorHAnsi"/>
          <w:sz w:val="22"/>
          <w:szCs w:val="22"/>
        </w:rPr>
      </w:pPr>
    </w:p>
    <w:p w14:paraId="27BA90C8" w14:textId="05180B04" w:rsidR="003F082B" w:rsidRPr="00D60F33" w:rsidRDefault="003F082B" w:rsidP="00D60F33">
      <w:pPr>
        <w:spacing w:after="0"/>
        <w:jc w:val="left"/>
        <w:rPr>
          <w:rFonts w:asciiTheme="minorHAnsi" w:hAnsiTheme="minorHAnsi"/>
          <w:sz w:val="22"/>
          <w:szCs w:val="22"/>
        </w:rPr>
      </w:pPr>
      <w:r w:rsidRPr="00D60F33">
        <w:rPr>
          <w:rFonts w:asciiTheme="minorHAnsi" w:hAnsiTheme="minorHAnsi"/>
          <w:sz w:val="22"/>
          <w:szCs w:val="22"/>
        </w:rPr>
        <w:t xml:space="preserve">A range of brand assets have been created for partners with content including partner badges, brand guidelines, an extensive image library and press release templates. </w:t>
      </w:r>
    </w:p>
    <w:p w14:paraId="24028F1B" w14:textId="77777777" w:rsidR="00A9766D" w:rsidRPr="00D60F33" w:rsidRDefault="00A9766D" w:rsidP="00D60F33">
      <w:pPr>
        <w:spacing w:after="0"/>
        <w:jc w:val="left"/>
        <w:rPr>
          <w:rFonts w:asciiTheme="minorHAnsi" w:hAnsiTheme="minorHAnsi"/>
          <w:sz w:val="22"/>
          <w:szCs w:val="22"/>
        </w:rPr>
      </w:pPr>
    </w:p>
    <w:p w14:paraId="1138C0AC" w14:textId="3130B564" w:rsidR="00A9766D" w:rsidRPr="00D60F33" w:rsidRDefault="00A9766D" w:rsidP="00D60F33">
      <w:pPr>
        <w:spacing w:after="0"/>
        <w:jc w:val="left"/>
        <w:rPr>
          <w:rFonts w:asciiTheme="minorHAnsi" w:hAnsiTheme="minorHAnsi"/>
          <w:b/>
          <w:sz w:val="22"/>
          <w:szCs w:val="22"/>
        </w:rPr>
      </w:pPr>
      <w:r w:rsidRPr="00D60F33">
        <w:rPr>
          <w:rFonts w:asciiTheme="minorHAnsi" w:hAnsiTheme="minorHAnsi"/>
          <w:b/>
          <w:sz w:val="22"/>
          <w:szCs w:val="22"/>
        </w:rPr>
        <w:t>Communications Channels</w:t>
      </w:r>
    </w:p>
    <w:p w14:paraId="3D9AC225" w14:textId="77777777" w:rsidR="00A9766D" w:rsidRPr="00D60F33" w:rsidRDefault="00A9766D" w:rsidP="00D60F33">
      <w:pPr>
        <w:spacing w:after="0"/>
        <w:jc w:val="left"/>
        <w:rPr>
          <w:rFonts w:asciiTheme="minorHAnsi" w:hAnsiTheme="minorHAnsi"/>
          <w:sz w:val="22"/>
          <w:szCs w:val="22"/>
        </w:rPr>
      </w:pPr>
    </w:p>
    <w:p w14:paraId="15075885" w14:textId="777491B6" w:rsidR="00A9766D" w:rsidRPr="00D60F33" w:rsidRDefault="00A9766D" w:rsidP="00D60F33">
      <w:pPr>
        <w:spacing w:after="0"/>
        <w:jc w:val="left"/>
        <w:rPr>
          <w:rFonts w:asciiTheme="minorHAnsi" w:hAnsiTheme="minorHAnsi"/>
          <w:sz w:val="22"/>
          <w:szCs w:val="22"/>
        </w:rPr>
      </w:pPr>
      <w:r w:rsidRPr="00D60F33">
        <w:rPr>
          <w:rFonts w:asciiTheme="minorHAnsi" w:hAnsiTheme="minorHAnsi"/>
          <w:sz w:val="22"/>
          <w:szCs w:val="22"/>
        </w:rPr>
        <w:t>Government is using a range of channels to communicate the Northern Powerhouse initiative, including major investment programmes such as Growth Deal.</w:t>
      </w:r>
    </w:p>
    <w:p w14:paraId="584F5B76" w14:textId="77777777" w:rsidR="00A9766D" w:rsidRPr="00D60F33" w:rsidRDefault="00A9766D" w:rsidP="00D60F33">
      <w:pPr>
        <w:spacing w:after="0"/>
        <w:jc w:val="left"/>
        <w:rPr>
          <w:rFonts w:asciiTheme="minorHAnsi" w:hAnsiTheme="minorHAnsi"/>
          <w:sz w:val="22"/>
          <w:szCs w:val="22"/>
        </w:rPr>
      </w:pPr>
    </w:p>
    <w:p w14:paraId="3C2547F4" w14:textId="502CECC1" w:rsidR="00A9766D" w:rsidRPr="00D60F33" w:rsidRDefault="00A9766D" w:rsidP="00D60F33">
      <w:pPr>
        <w:spacing w:after="0"/>
        <w:jc w:val="left"/>
        <w:rPr>
          <w:rFonts w:asciiTheme="minorHAnsi" w:hAnsiTheme="minorHAnsi"/>
          <w:sz w:val="22"/>
          <w:szCs w:val="22"/>
        </w:rPr>
      </w:pPr>
      <w:r w:rsidRPr="00D60F33">
        <w:rPr>
          <w:rFonts w:asciiTheme="minorHAnsi" w:hAnsiTheme="minorHAnsi"/>
          <w:sz w:val="22"/>
          <w:szCs w:val="22"/>
        </w:rPr>
        <w:t>These include:</w:t>
      </w:r>
    </w:p>
    <w:p w14:paraId="0B44ACED" w14:textId="2EDD6EDF" w:rsidR="00A9766D" w:rsidRPr="00D60F33" w:rsidRDefault="00A9766D" w:rsidP="00DC27AC">
      <w:pPr>
        <w:pStyle w:val="ListParagraph"/>
        <w:numPr>
          <w:ilvl w:val="0"/>
          <w:numId w:val="43"/>
        </w:numPr>
        <w:spacing w:after="0"/>
        <w:ind w:left="851" w:hanging="284"/>
        <w:jc w:val="left"/>
        <w:rPr>
          <w:rFonts w:asciiTheme="minorHAnsi" w:hAnsiTheme="minorHAnsi"/>
          <w:sz w:val="22"/>
          <w:szCs w:val="22"/>
        </w:rPr>
      </w:pPr>
      <w:r w:rsidRPr="00D60F33">
        <w:rPr>
          <w:rFonts w:asciiTheme="minorHAnsi" w:hAnsiTheme="minorHAnsi"/>
          <w:sz w:val="22"/>
          <w:szCs w:val="22"/>
        </w:rPr>
        <w:t>Digital</w:t>
      </w:r>
      <w:r w:rsidR="00DC27AC">
        <w:rPr>
          <w:rFonts w:asciiTheme="minorHAnsi" w:hAnsiTheme="minorHAnsi"/>
          <w:sz w:val="22"/>
          <w:szCs w:val="22"/>
        </w:rPr>
        <w:t>;</w:t>
      </w:r>
    </w:p>
    <w:p w14:paraId="6F86AF54" w14:textId="7FF3311B" w:rsidR="00A9766D" w:rsidRPr="00D60F33" w:rsidRDefault="00A9766D" w:rsidP="00DC27AC">
      <w:pPr>
        <w:pStyle w:val="ListParagraph"/>
        <w:numPr>
          <w:ilvl w:val="0"/>
          <w:numId w:val="43"/>
        </w:numPr>
        <w:spacing w:after="0"/>
        <w:ind w:left="851" w:hanging="284"/>
        <w:jc w:val="left"/>
        <w:rPr>
          <w:rFonts w:asciiTheme="minorHAnsi" w:hAnsiTheme="minorHAnsi"/>
          <w:sz w:val="22"/>
          <w:szCs w:val="22"/>
        </w:rPr>
      </w:pPr>
      <w:r w:rsidRPr="00D60F33">
        <w:rPr>
          <w:rFonts w:asciiTheme="minorHAnsi" w:hAnsiTheme="minorHAnsi"/>
          <w:sz w:val="22"/>
          <w:szCs w:val="22"/>
        </w:rPr>
        <w:t>Media</w:t>
      </w:r>
      <w:r w:rsidR="00DC27AC">
        <w:rPr>
          <w:rFonts w:asciiTheme="minorHAnsi" w:hAnsiTheme="minorHAnsi"/>
          <w:sz w:val="22"/>
          <w:szCs w:val="22"/>
        </w:rPr>
        <w:t>;</w:t>
      </w:r>
    </w:p>
    <w:p w14:paraId="4FAA752D" w14:textId="2FAFDFAE" w:rsidR="00A9766D" w:rsidRPr="00D60F33" w:rsidRDefault="00A9766D" w:rsidP="00DC27AC">
      <w:pPr>
        <w:pStyle w:val="ListParagraph"/>
        <w:numPr>
          <w:ilvl w:val="0"/>
          <w:numId w:val="43"/>
        </w:numPr>
        <w:spacing w:after="0"/>
        <w:ind w:left="851" w:hanging="284"/>
        <w:jc w:val="left"/>
        <w:rPr>
          <w:rFonts w:asciiTheme="minorHAnsi" w:hAnsiTheme="minorHAnsi"/>
          <w:sz w:val="22"/>
          <w:szCs w:val="22"/>
        </w:rPr>
      </w:pPr>
      <w:r w:rsidRPr="00D60F33">
        <w:rPr>
          <w:rFonts w:asciiTheme="minorHAnsi" w:hAnsiTheme="minorHAnsi"/>
          <w:sz w:val="22"/>
          <w:szCs w:val="22"/>
        </w:rPr>
        <w:t>Visits</w:t>
      </w:r>
      <w:r w:rsidR="00DC27AC">
        <w:rPr>
          <w:rFonts w:asciiTheme="minorHAnsi" w:hAnsiTheme="minorHAnsi"/>
          <w:sz w:val="22"/>
          <w:szCs w:val="22"/>
        </w:rPr>
        <w:t>; and</w:t>
      </w:r>
    </w:p>
    <w:p w14:paraId="0977BDEF" w14:textId="06035349" w:rsidR="00A9766D" w:rsidRPr="00D60F33" w:rsidRDefault="00A9766D" w:rsidP="00DC27AC">
      <w:pPr>
        <w:pStyle w:val="ListParagraph"/>
        <w:numPr>
          <w:ilvl w:val="0"/>
          <w:numId w:val="43"/>
        </w:numPr>
        <w:spacing w:after="0"/>
        <w:ind w:left="851" w:hanging="284"/>
        <w:jc w:val="left"/>
        <w:rPr>
          <w:rFonts w:asciiTheme="minorHAnsi" w:hAnsiTheme="minorHAnsi"/>
          <w:sz w:val="22"/>
          <w:szCs w:val="22"/>
        </w:rPr>
      </w:pPr>
      <w:r w:rsidRPr="00D60F33">
        <w:rPr>
          <w:rFonts w:asciiTheme="minorHAnsi" w:hAnsiTheme="minorHAnsi"/>
          <w:sz w:val="22"/>
          <w:szCs w:val="22"/>
        </w:rPr>
        <w:t>Events</w:t>
      </w:r>
    </w:p>
    <w:p w14:paraId="06B4DF09" w14:textId="77777777" w:rsidR="00A9766D" w:rsidRPr="00D60F33" w:rsidRDefault="00A9766D" w:rsidP="00D60F33">
      <w:pPr>
        <w:spacing w:after="0"/>
        <w:jc w:val="left"/>
        <w:rPr>
          <w:rFonts w:asciiTheme="minorHAnsi" w:hAnsiTheme="minorHAnsi"/>
          <w:sz w:val="22"/>
          <w:szCs w:val="22"/>
        </w:rPr>
      </w:pPr>
    </w:p>
    <w:p w14:paraId="04DF8495" w14:textId="66837DFB" w:rsidR="00D60F33" w:rsidRPr="00D60F33" w:rsidRDefault="00A9766D" w:rsidP="00D60F33">
      <w:pPr>
        <w:spacing w:after="0"/>
        <w:jc w:val="left"/>
        <w:rPr>
          <w:rFonts w:asciiTheme="minorHAnsi" w:hAnsiTheme="minorHAnsi"/>
          <w:sz w:val="22"/>
          <w:szCs w:val="22"/>
        </w:rPr>
      </w:pPr>
      <w:r w:rsidRPr="00D60F33">
        <w:rPr>
          <w:rFonts w:asciiTheme="minorHAnsi" w:hAnsiTheme="minorHAnsi"/>
          <w:sz w:val="22"/>
          <w:szCs w:val="22"/>
        </w:rPr>
        <w:t>However, there is also a focus on driving the Northern Powerhouse forward through</w:t>
      </w:r>
      <w:r w:rsidR="00D60F33" w:rsidRPr="00D60F33">
        <w:rPr>
          <w:rFonts w:asciiTheme="minorHAnsi" w:hAnsiTheme="minorHAnsi"/>
          <w:sz w:val="22"/>
          <w:szCs w:val="22"/>
        </w:rPr>
        <w:t>:</w:t>
      </w:r>
    </w:p>
    <w:p w14:paraId="52B10A2F" w14:textId="50E9E0F7" w:rsidR="00D60F33" w:rsidRPr="00D60F33" w:rsidRDefault="00D60F33" w:rsidP="00DC27AC">
      <w:pPr>
        <w:pStyle w:val="ListParagraph"/>
        <w:numPr>
          <w:ilvl w:val="0"/>
          <w:numId w:val="44"/>
        </w:numPr>
        <w:spacing w:after="0"/>
        <w:ind w:left="851" w:hanging="284"/>
        <w:jc w:val="left"/>
        <w:rPr>
          <w:rFonts w:asciiTheme="minorHAnsi" w:hAnsiTheme="minorHAnsi"/>
          <w:sz w:val="22"/>
          <w:szCs w:val="22"/>
        </w:rPr>
      </w:pPr>
      <w:r w:rsidRPr="00D60F33">
        <w:rPr>
          <w:rFonts w:asciiTheme="minorHAnsi" w:hAnsiTheme="minorHAnsi"/>
          <w:sz w:val="22"/>
          <w:szCs w:val="22"/>
        </w:rPr>
        <w:t>I</w:t>
      </w:r>
      <w:r w:rsidR="00A9766D" w:rsidRPr="00D60F33">
        <w:rPr>
          <w:rFonts w:asciiTheme="minorHAnsi" w:hAnsiTheme="minorHAnsi"/>
          <w:sz w:val="22"/>
          <w:szCs w:val="22"/>
        </w:rPr>
        <w:t>ncreased brand awareness</w:t>
      </w:r>
      <w:r w:rsidRPr="00D60F33">
        <w:rPr>
          <w:rFonts w:asciiTheme="minorHAnsi" w:hAnsiTheme="minorHAnsi"/>
          <w:sz w:val="22"/>
          <w:szCs w:val="22"/>
        </w:rPr>
        <w:t>;</w:t>
      </w:r>
    </w:p>
    <w:p w14:paraId="369D8A40" w14:textId="6E5245BB" w:rsidR="00A9766D" w:rsidRPr="00D60F33" w:rsidRDefault="00D60F33" w:rsidP="00DC27AC">
      <w:pPr>
        <w:pStyle w:val="ListParagraph"/>
        <w:numPr>
          <w:ilvl w:val="0"/>
          <w:numId w:val="44"/>
        </w:numPr>
        <w:spacing w:after="0"/>
        <w:ind w:left="851" w:hanging="284"/>
        <w:jc w:val="left"/>
        <w:rPr>
          <w:rFonts w:asciiTheme="minorHAnsi" w:hAnsiTheme="minorHAnsi"/>
          <w:sz w:val="22"/>
          <w:szCs w:val="22"/>
        </w:rPr>
      </w:pPr>
      <w:r w:rsidRPr="00D60F33">
        <w:rPr>
          <w:rFonts w:asciiTheme="minorHAnsi" w:hAnsiTheme="minorHAnsi"/>
          <w:sz w:val="22"/>
          <w:szCs w:val="22"/>
        </w:rPr>
        <w:t>Embedding the Northern Powerhouse narrative in key messages, statistics and in business plans and strategies; and</w:t>
      </w:r>
    </w:p>
    <w:p w14:paraId="37310324" w14:textId="51D51CA1" w:rsidR="00D60F33" w:rsidRPr="00D60F33" w:rsidRDefault="00D60F33" w:rsidP="00DC27AC">
      <w:pPr>
        <w:pStyle w:val="ListParagraph"/>
        <w:numPr>
          <w:ilvl w:val="0"/>
          <w:numId w:val="44"/>
        </w:numPr>
        <w:spacing w:after="0"/>
        <w:ind w:left="851" w:hanging="284"/>
        <w:jc w:val="left"/>
        <w:rPr>
          <w:rFonts w:asciiTheme="minorHAnsi" w:hAnsiTheme="minorHAnsi"/>
          <w:sz w:val="22"/>
          <w:szCs w:val="22"/>
        </w:rPr>
      </w:pPr>
      <w:r w:rsidRPr="00D60F33">
        <w:rPr>
          <w:rFonts w:asciiTheme="minorHAnsi" w:hAnsiTheme="minorHAnsi"/>
          <w:sz w:val="22"/>
          <w:szCs w:val="22"/>
        </w:rPr>
        <w:t xml:space="preserve">Joined up communications. </w:t>
      </w:r>
    </w:p>
    <w:p w14:paraId="56C5D4B8" w14:textId="77777777" w:rsidR="00DC27AC" w:rsidRDefault="00DC27AC" w:rsidP="00D60F33">
      <w:pPr>
        <w:spacing w:after="0"/>
        <w:jc w:val="left"/>
        <w:rPr>
          <w:rFonts w:asciiTheme="minorHAnsi" w:hAnsiTheme="minorHAnsi"/>
          <w:sz w:val="22"/>
          <w:szCs w:val="22"/>
        </w:rPr>
      </w:pPr>
    </w:p>
    <w:p w14:paraId="7282E991" w14:textId="2181F0D5" w:rsidR="00D60F33" w:rsidRPr="00D60F33" w:rsidRDefault="00D60F33" w:rsidP="00D60F33">
      <w:pPr>
        <w:spacing w:after="0"/>
        <w:jc w:val="left"/>
        <w:rPr>
          <w:rFonts w:asciiTheme="minorHAnsi" w:hAnsiTheme="minorHAnsi"/>
          <w:b/>
          <w:sz w:val="22"/>
          <w:szCs w:val="22"/>
        </w:rPr>
      </w:pPr>
      <w:r w:rsidRPr="00D60F33">
        <w:rPr>
          <w:rFonts w:asciiTheme="minorHAnsi" w:hAnsiTheme="minorHAnsi"/>
          <w:b/>
          <w:sz w:val="22"/>
          <w:szCs w:val="22"/>
        </w:rPr>
        <w:lastRenderedPageBreak/>
        <w:t xml:space="preserve">Delivering a Lancashire Communications Protocol </w:t>
      </w:r>
    </w:p>
    <w:p w14:paraId="5D4C13B0" w14:textId="77777777" w:rsidR="0093155C" w:rsidRPr="00D60F33" w:rsidRDefault="0093155C" w:rsidP="00D60F33">
      <w:pPr>
        <w:spacing w:after="0"/>
        <w:jc w:val="left"/>
        <w:rPr>
          <w:rFonts w:asciiTheme="minorHAnsi" w:hAnsiTheme="minorHAnsi"/>
          <w:sz w:val="22"/>
          <w:szCs w:val="22"/>
        </w:rPr>
      </w:pPr>
    </w:p>
    <w:p w14:paraId="30E72AB8" w14:textId="77777777" w:rsidR="00D60F33" w:rsidRPr="00D60F33" w:rsidRDefault="0063157B" w:rsidP="00D60F33">
      <w:pPr>
        <w:spacing w:after="0"/>
        <w:jc w:val="left"/>
        <w:rPr>
          <w:rFonts w:asciiTheme="minorHAnsi" w:hAnsiTheme="minorHAnsi"/>
          <w:sz w:val="22"/>
          <w:szCs w:val="22"/>
        </w:rPr>
      </w:pPr>
      <w:r w:rsidRPr="00D60F33">
        <w:rPr>
          <w:rFonts w:asciiTheme="minorHAnsi" w:hAnsiTheme="minorHAnsi"/>
          <w:sz w:val="22"/>
          <w:szCs w:val="22"/>
        </w:rPr>
        <w:t>The Lancashire Growth Deal is a £</w:t>
      </w:r>
      <w:r w:rsidR="00DB6E51" w:rsidRPr="00D60F33">
        <w:rPr>
          <w:rFonts w:asciiTheme="minorHAnsi" w:hAnsiTheme="minorHAnsi"/>
          <w:sz w:val="22"/>
          <w:szCs w:val="22"/>
        </w:rPr>
        <w:t>320</w:t>
      </w:r>
      <w:r w:rsidR="00D60F33" w:rsidRPr="00D60F33">
        <w:rPr>
          <w:rFonts w:asciiTheme="minorHAnsi" w:hAnsiTheme="minorHAnsi"/>
          <w:sz w:val="22"/>
          <w:szCs w:val="22"/>
        </w:rPr>
        <w:t>M</w:t>
      </w:r>
      <w:r w:rsidR="00047CE6" w:rsidRPr="00D60F33">
        <w:rPr>
          <w:rFonts w:asciiTheme="minorHAnsi" w:hAnsiTheme="minorHAnsi"/>
          <w:sz w:val="22"/>
          <w:szCs w:val="22"/>
        </w:rPr>
        <w:t xml:space="preserve"> </w:t>
      </w:r>
      <w:r w:rsidR="001D6F7C" w:rsidRPr="00D60F33">
        <w:rPr>
          <w:rFonts w:asciiTheme="minorHAnsi" w:hAnsiTheme="minorHAnsi"/>
          <w:sz w:val="22"/>
          <w:szCs w:val="22"/>
        </w:rPr>
        <w:t>programme</w:t>
      </w:r>
      <w:r w:rsidR="00140A92" w:rsidRPr="00D60F33">
        <w:rPr>
          <w:rFonts w:asciiTheme="minorHAnsi" w:hAnsiTheme="minorHAnsi"/>
          <w:sz w:val="22"/>
          <w:szCs w:val="22"/>
        </w:rPr>
        <w:t>, secured by the Lancashire Enterprise Partnership</w:t>
      </w:r>
      <w:r w:rsidR="001D6F7C" w:rsidRPr="00D60F33">
        <w:rPr>
          <w:rFonts w:asciiTheme="minorHAnsi" w:hAnsiTheme="minorHAnsi"/>
          <w:sz w:val="22"/>
          <w:szCs w:val="22"/>
        </w:rPr>
        <w:t xml:space="preserve"> from Government</w:t>
      </w:r>
      <w:r w:rsidR="00883954" w:rsidRPr="00D60F33">
        <w:rPr>
          <w:rFonts w:asciiTheme="minorHAnsi" w:hAnsiTheme="minorHAnsi"/>
          <w:sz w:val="22"/>
          <w:szCs w:val="22"/>
        </w:rPr>
        <w:t xml:space="preserve">. </w:t>
      </w:r>
    </w:p>
    <w:p w14:paraId="5DD64774" w14:textId="77777777" w:rsidR="00D60F33" w:rsidRPr="00D60F33" w:rsidRDefault="00D60F33" w:rsidP="00D60F33">
      <w:pPr>
        <w:spacing w:after="0"/>
        <w:jc w:val="left"/>
        <w:rPr>
          <w:rFonts w:asciiTheme="minorHAnsi" w:hAnsiTheme="minorHAnsi"/>
          <w:sz w:val="22"/>
          <w:szCs w:val="22"/>
        </w:rPr>
      </w:pPr>
    </w:p>
    <w:p w14:paraId="00800C87" w14:textId="77777777" w:rsidR="00D60F33" w:rsidRPr="00D60F33" w:rsidRDefault="00140A92" w:rsidP="00D60F33">
      <w:pPr>
        <w:spacing w:after="0"/>
        <w:jc w:val="left"/>
        <w:rPr>
          <w:rFonts w:asciiTheme="minorHAnsi" w:hAnsiTheme="minorHAnsi"/>
          <w:sz w:val="22"/>
          <w:szCs w:val="22"/>
        </w:rPr>
      </w:pPr>
      <w:r w:rsidRPr="00D60F33">
        <w:rPr>
          <w:rFonts w:asciiTheme="minorHAnsi" w:hAnsiTheme="minorHAnsi"/>
          <w:sz w:val="22"/>
          <w:szCs w:val="22"/>
        </w:rPr>
        <w:t>Local Growth Fund resources</w:t>
      </w:r>
      <w:r w:rsidR="00883954" w:rsidRPr="00D60F33">
        <w:rPr>
          <w:rFonts w:asciiTheme="minorHAnsi" w:hAnsiTheme="minorHAnsi"/>
          <w:sz w:val="22"/>
          <w:szCs w:val="22"/>
        </w:rPr>
        <w:t xml:space="preserve"> will fund</w:t>
      </w:r>
      <w:r w:rsidR="0063157B" w:rsidRPr="00D60F33">
        <w:rPr>
          <w:rFonts w:asciiTheme="minorHAnsi" w:hAnsiTheme="minorHAnsi"/>
          <w:sz w:val="22"/>
          <w:szCs w:val="22"/>
        </w:rPr>
        <w:t xml:space="preserve"> a</w:t>
      </w:r>
      <w:r w:rsidR="001D6F7C" w:rsidRPr="00D60F33">
        <w:rPr>
          <w:rFonts w:asciiTheme="minorHAnsi" w:hAnsiTheme="minorHAnsi"/>
          <w:sz w:val="22"/>
          <w:szCs w:val="22"/>
        </w:rPr>
        <w:t xml:space="preserve"> wide</w:t>
      </w:r>
      <w:r w:rsidR="0063157B" w:rsidRPr="00D60F33">
        <w:rPr>
          <w:rFonts w:asciiTheme="minorHAnsi" w:hAnsiTheme="minorHAnsi"/>
          <w:sz w:val="22"/>
          <w:szCs w:val="22"/>
        </w:rPr>
        <w:t xml:space="preserve"> range of high-profile </w:t>
      </w:r>
      <w:r w:rsidR="00883954" w:rsidRPr="00D60F33">
        <w:rPr>
          <w:rFonts w:asciiTheme="minorHAnsi" w:hAnsiTheme="minorHAnsi"/>
          <w:sz w:val="22"/>
          <w:szCs w:val="22"/>
        </w:rPr>
        <w:t xml:space="preserve">capital </w:t>
      </w:r>
      <w:r w:rsidR="0063157B" w:rsidRPr="00D60F33">
        <w:rPr>
          <w:rFonts w:asciiTheme="minorHAnsi" w:hAnsiTheme="minorHAnsi"/>
          <w:sz w:val="22"/>
          <w:szCs w:val="22"/>
        </w:rPr>
        <w:t>projects across the count</w:t>
      </w:r>
      <w:r w:rsidR="001B557B" w:rsidRPr="00D60F33">
        <w:rPr>
          <w:rFonts w:asciiTheme="minorHAnsi" w:hAnsiTheme="minorHAnsi"/>
          <w:sz w:val="22"/>
          <w:szCs w:val="22"/>
        </w:rPr>
        <w:t>y</w:t>
      </w:r>
      <w:r w:rsidR="0063157B" w:rsidRPr="00D60F33">
        <w:rPr>
          <w:rFonts w:asciiTheme="minorHAnsi" w:hAnsiTheme="minorHAnsi"/>
          <w:sz w:val="22"/>
          <w:szCs w:val="22"/>
        </w:rPr>
        <w:t xml:space="preserve">, all of which aim to realise </w:t>
      </w:r>
      <w:r w:rsidR="001D6F7C" w:rsidRPr="00D60F33">
        <w:rPr>
          <w:rFonts w:asciiTheme="minorHAnsi" w:hAnsiTheme="minorHAnsi"/>
          <w:sz w:val="22"/>
          <w:szCs w:val="22"/>
        </w:rPr>
        <w:t xml:space="preserve">Lancashire's </w:t>
      </w:r>
      <w:r w:rsidR="001B557B" w:rsidRPr="00D60F33">
        <w:rPr>
          <w:rFonts w:asciiTheme="minorHAnsi" w:hAnsiTheme="minorHAnsi"/>
          <w:sz w:val="22"/>
          <w:szCs w:val="22"/>
        </w:rPr>
        <w:t>potential for economic growth</w:t>
      </w:r>
      <w:r w:rsidR="0063157B" w:rsidRPr="00D60F33">
        <w:rPr>
          <w:rFonts w:asciiTheme="minorHAnsi" w:hAnsiTheme="minorHAnsi"/>
          <w:sz w:val="22"/>
          <w:szCs w:val="22"/>
        </w:rPr>
        <w:t>.</w:t>
      </w:r>
    </w:p>
    <w:p w14:paraId="3C20F2DC" w14:textId="77777777" w:rsidR="00D60F33" w:rsidRPr="00D60F33" w:rsidRDefault="00D60F33" w:rsidP="00D60F33">
      <w:pPr>
        <w:spacing w:after="0"/>
        <w:jc w:val="left"/>
        <w:rPr>
          <w:rFonts w:asciiTheme="minorHAnsi" w:hAnsiTheme="minorHAnsi"/>
          <w:sz w:val="22"/>
          <w:szCs w:val="22"/>
        </w:rPr>
      </w:pPr>
    </w:p>
    <w:p w14:paraId="528A9C68" w14:textId="5CBF0C22" w:rsidR="00140A92" w:rsidRPr="00D60F33" w:rsidRDefault="001D6F7C" w:rsidP="00D60F33">
      <w:pPr>
        <w:spacing w:after="0"/>
        <w:jc w:val="left"/>
        <w:rPr>
          <w:rFonts w:asciiTheme="minorHAnsi" w:hAnsiTheme="minorHAnsi"/>
          <w:sz w:val="22"/>
          <w:szCs w:val="22"/>
        </w:rPr>
      </w:pPr>
      <w:r w:rsidRPr="00D60F33">
        <w:rPr>
          <w:rFonts w:asciiTheme="minorHAnsi" w:hAnsiTheme="minorHAnsi"/>
          <w:sz w:val="22"/>
          <w:szCs w:val="22"/>
        </w:rPr>
        <w:t>All Growth Deal projects have leveraged public and private sector investment</w:t>
      </w:r>
      <w:r w:rsidR="00D60F33" w:rsidRPr="00D60F33">
        <w:rPr>
          <w:rFonts w:asciiTheme="minorHAnsi" w:hAnsiTheme="minorHAnsi"/>
          <w:sz w:val="22"/>
          <w:szCs w:val="22"/>
        </w:rPr>
        <w:t xml:space="preserve"> </w:t>
      </w:r>
      <w:r w:rsidRPr="00D60F33">
        <w:rPr>
          <w:rFonts w:asciiTheme="minorHAnsi" w:hAnsiTheme="minorHAnsi"/>
          <w:sz w:val="22"/>
          <w:szCs w:val="22"/>
        </w:rPr>
        <w:t>by way of local contributions and in the delivery of jobs, housing and economic growth.</w:t>
      </w:r>
      <w:r w:rsidR="00140A92" w:rsidRPr="00D60F33">
        <w:rPr>
          <w:rFonts w:asciiTheme="minorHAnsi" w:hAnsiTheme="minorHAnsi"/>
          <w:sz w:val="22"/>
          <w:szCs w:val="22"/>
        </w:rPr>
        <w:t xml:space="preserve"> </w:t>
      </w:r>
    </w:p>
    <w:p w14:paraId="66093CC7" w14:textId="77777777" w:rsidR="0093155C" w:rsidRPr="00D60F33" w:rsidRDefault="0093155C" w:rsidP="00D60F33">
      <w:pPr>
        <w:spacing w:after="0"/>
        <w:jc w:val="left"/>
        <w:rPr>
          <w:rFonts w:asciiTheme="minorHAnsi" w:hAnsiTheme="minorHAnsi"/>
          <w:sz w:val="22"/>
          <w:szCs w:val="22"/>
        </w:rPr>
      </w:pPr>
    </w:p>
    <w:p w14:paraId="38602CFD" w14:textId="66AE5A14" w:rsidR="00353A87" w:rsidRPr="00D60F33" w:rsidRDefault="00140A92" w:rsidP="00D60F33">
      <w:pPr>
        <w:spacing w:after="0"/>
        <w:jc w:val="left"/>
        <w:rPr>
          <w:rFonts w:asciiTheme="minorHAnsi" w:hAnsiTheme="minorHAnsi"/>
          <w:sz w:val="22"/>
          <w:szCs w:val="22"/>
        </w:rPr>
      </w:pPr>
      <w:r w:rsidRPr="00D60F33">
        <w:rPr>
          <w:rFonts w:asciiTheme="minorHAnsi" w:hAnsiTheme="minorHAnsi"/>
          <w:sz w:val="22"/>
          <w:szCs w:val="22"/>
        </w:rPr>
        <w:t xml:space="preserve">The Growth Deal </w:t>
      </w:r>
      <w:r w:rsidR="00353A87" w:rsidRPr="00D60F33">
        <w:rPr>
          <w:rFonts w:asciiTheme="minorHAnsi" w:hAnsiTheme="minorHAnsi"/>
          <w:sz w:val="22"/>
          <w:szCs w:val="22"/>
        </w:rPr>
        <w:t>is</w:t>
      </w:r>
      <w:r w:rsidRPr="00D60F33">
        <w:rPr>
          <w:rFonts w:asciiTheme="minorHAnsi" w:hAnsiTheme="minorHAnsi"/>
          <w:sz w:val="22"/>
          <w:szCs w:val="22"/>
        </w:rPr>
        <w:t xml:space="preserve"> managed as a whole programme</w:t>
      </w:r>
      <w:r w:rsidR="00F633A6" w:rsidRPr="00D60F33">
        <w:rPr>
          <w:rFonts w:asciiTheme="minorHAnsi" w:hAnsiTheme="minorHAnsi"/>
          <w:sz w:val="22"/>
          <w:szCs w:val="22"/>
        </w:rPr>
        <w:t xml:space="preserve"> by the LEP</w:t>
      </w:r>
      <w:r w:rsidR="00883954" w:rsidRPr="00D60F33">
        <w:rPr>
          <w:rFonts w:asciiTheme="minorHAnsi" w:hAnsiTheme="minorHAnsi"/>
          <w:sz w:val="22"/>
          <w:szCs w:val="22"/>
        </w:rPr>
        <w:t>. This</w:t>
      </w:r>
      <w:r w:rsidRPr="00D60F33">
        <w:rPr>
          <w:rFonts w:asciiTheme="minorHAnsi" w:hAnsiTheme="minorHAnsi"/>
          <w:sz w:val="22"/>
          <w:szCs w:val="22"/>
        </w:rPr>
        <w:t xml:space="preserve"> necessitate</w:t>
      </w:r>
      <w:r w:rsidR="00353A87" w:rsidRPr="00D60F33">
        <w:rPr>
          <w:rFonts w:asciiTheme="minorHAnsi" w:hAnsiTheme="minorHAnsi"/>
          <w:sz w:val="22"/>
          <w:szCs w:val="22"/>
        </w:rPr>
        <w:t>s</w:t>
      </w:r>
      <w:r w:rsidRPr="00D60F33">
        <w:rPr>
          <w:rFonts w:asciiTheme="minorHAnsi" w:hAnsiTheme="minorHAnsi"/>
          <w:sz w:val="22"/>
          <w:szCs w:val="22"/>
        </w:rPr>
        <w:t xml:space="preserve"> interaction between the funding</w:t>
      </w:r>
      <w:r w:rsidR="00883954" w:rsidRPr="00D60F33">
        <w:rPr>
          <w:rFonts w:asciiTheme="minorHAnsi" w:hAnsiTheme="minorHAnsi"/>
          <w:sz w:val="22"/>
          <w:szCs w:val="22"/>
        </w:rPr>
        <w:t xml:space="preserve"> secured and the</w:t>
      </w:r>
      <w:r w:rsidRPr="00D60F33">
        <w:rPr>
          <w:rFonts w:asciiTheme="minorHAnsi" w:hAnsiTheme="minorHAnsi"/>
          <w:sz w:val="22"/>
          <w:szCs w:val="22"/>
        </w:rPr>
        <w:t xml:space="preserve"> outputs and outcomes </w:t>
      </w:r>
      <w:r w:rsidR="001D6F7C" w:rsidRPr="00D60F33">
        <w:rPr>
          <w:rFonts w:asciiTheme="minorHAnsi" w:hAnsiTheme="minorHAnsi"/>
          <w:sz w:val="22"/>
          <w:szCs w:val="22"/>
        </w:rPr>
        <w:t xml:space="preserve">generated by </w:t>
      </w:r>
      <w:r w:rsidRPr="00D60F33">
        <w:rPr>
          <w:rFonts w:asciiTheme="minorHAnsi" w:hAnsiTheme="minorHAnsi"/>
          <w:sz w:val="22"/>
          <w:szCs w:val="22"/>
        </w:rPr>
        <w:t>individual projects</w:t>
      </w:r>
      <w:r w:rsidR="001D6F7C" w:rsidRPr="00D60F33">
        <w:rPr>
          <w:rFonts w:asciiTheme="minorHAnsi" w:hAnsiTheme="minorHAnsi"/>
          <w:sz w:val="22"/>
          <w:szCs w:val="22"/>
        </w:rPr>
        <w:t xml:space="preserve"> and the programme</w:t>
      </w:r>
      <w:r w:rsidR="00883954" w:rsidRPr="00D60F33">
        <w:rPr>
          <w:rFonts w:asciiTheme="minorHAnsi" w:hAnsiTheme="minorHAnsi"/>
          <w:sz w:val="22"/>
          <w:szCs w:val="22"/>
        </w:rPr>
        <w:t xml:space="preserve"> as a whole</w:t>
      </w:r>
      <w:r w:rsidRPr="00D60F33">
        <w:rPr>
          <w:rFonts w:asciiTheme="minorHAnsi" w:hAnsiTheme="minorHAnsi"/>
          <w:sz w:val="22"/>
          <w:szCs w:val="22"/>
        </w:rPr>
        <w:t>.</w:t>
      </w:r>
      <w:r w:rsidR="00353A87" w:rsidRPr="00D60F33">
        <w:rPr>
          <w:rFonts w:asciiTheme="minorHAnsi" w:hAnsiTheme="minorHAnsi"/>
          <w:sz w:val="22"/>
          <w:szCs w:val="22"/>
        </w:rPr>
        <w:t xml:space="preserve"> </w:t>
      </w:r>
    </w:p>
    <w:p w14:paraId="49C297EB" w14:textId="77777777" w:rsidR="00D60F33" w:rsidRPr="00D60F33" w:rsidRDefault="00D60F33" w:rsidP="00D60F33">
      <w:pPr>
        <w:spacing w:after="0"/>
        <w:jc w:val="left"/>
        <w:rPr>
          <w:rFonts w:asciiTheme="minorHAnsi" w:hAnsiTheme="minorHAnsi"/>
          <w:sz w:val="22"/>
          <w:szCs w:val="22"/>
        </w:rPr>
      </w:pPr>
    </w:p>
    <w:p w14:paraId="494AE65E" w14:textId="36DCD039" w:rsidR="00D60F33" w:rsidRPr="00D60F33" w:rsidRDefault="00353A87" w:rsidP="00D60F33">
      <w:pPr>
        <w:spacing w:after="0"/>
        <w:jc w:val="left"/>
        <w:rPr>
          <w:rFonts w:asciiTheme="minorHAnsi" w:hAnsiTheme="minorHAnsi"/>
          <w:sz w:val="22"/>
          <w:szCs w:val="22"/>
        </w:rPr>
      </w:pPr>
      <w:r w:rsidRPr="00D60F33">
        <w:rPr>
          <w:rFonts w:asciiTheme="minorHAnsi" w:hAnsiTheme="minorHAnsi"/>
          <w:sz w:val="22"/>
          <w:szCs w:val="22"/>
        </w:rPr>
        <w:t xml:space="preserve">As communications is </w:t>
      </w:r>
      <w:r w:rsidR="00883954" w:rsidRPr="00D60F33">
        <w:rPr>
          <w:rFonts w:asciiTheme="minorHAnsi" w:hAnsiTheme="minorHAnsi"/>
          <w:sz w:val="22"/>
          <w:szCs w:val="22"/>
        </w:rPr>
        <w:t xml:space="preserve">a fundamental </w:t>
      </w:r>
      <w:r w:rsidRPr="00D60F33">
        <w:rPr>
          <w:rFonts w:asciiTheme="minorHAnsi" w:hAnsiTheme="minorHAnsi"/>
          <w:sz w:val="22"/>
          <w:szCs w:val="22"/>
        </w:rPr>
        <w:t>part of this ‘w</w:t>
      </w:r>
      <w:r w:rsidR="00F633A6" w:rsidRPr="00D60F33">
        <w:rPr>
          <w:rFonts w:asciiTheme="minorHAnsi" w:hAnsiTheme="minorHAnsi"/>
          <w:sz w:val="22"/>
          <w:szCs w:val="22"/>
        </w:rPr>
        <w:t>hole programme’ approach it is important</w:t>
      </w:r>
      <w:r w:rsidRPr="00D60F33">
        <w:rPr>
          <w:rFonts w:asciiTheme="minorHAnsi" w:hAnsiTheme="minorHAnsi"/>
          <w:sz w:val="22"/>
          <w:szCs w:val="22"/>
        </w:rPr>
        <w:t xml:space="preserve"> to ensure: </w:t>
      </w:r>
    </w:p>
    <w:p w14:paraId="1ED58B8D" w14:textId="458881A9" w:rsidR="00140A92" w:rsidRPr="00D60F33" w:rsidRDefault="00D60F33" w:rsidP="00D60F33">
      <w:pPr>
        <w:pStyle w:val="ListParagraph"/>
        <w:numPr>
          <w:ilvl w:val="0"/>
          <w:numId w:val="45"/>
        </w:numPr>
        <w:spacing w:after="0"/>
        <w:ind w:left="851" w:hanging="284"/>
        <w:jc w:val="left"/>
        <w:rPr>
          <w:rFonts w:asciiTheme="minorHAnsi" w:hAnsiTheme="minorHAnsi"/>
          <w:sz w:val="22"/>
          <w:szCs w:val="22"/>
        </w:rPr>
      </w:pPr>
      <w:r w:rsidRPr="00D60F33">
        <w:rPr>
          <w:rFonts w:asciiTheme="minorHAnsi" w:hAnsiTheme="minorHAnsi"/>
          <w:sz w:val="22"/>
          <w:szCs w:val="22"/>
        </w:rPr>
        <w:t>S</w:t>
      </w:r>
      <w:r w:rsidR="0063157B" w:rsidRPr="00D60F33">
        <w:rPr>
          <w:rFonts w:asciiTheme="minorHAnsi" w:hAnsiTheme="minorHAnsi"/>
          <w:sz w:val="22"/>
          <w:szCs w:val="22"/>
        </w:rPr>
        <w:t xml:space="preserve">trategic </w:t>
      </w:r>
      <w:r w:rsidR="001D6F7C" w:rsidRPr="00D60F33">
        <w:rPr>
          <w:rFonts w:asciiTheme="minorHAnsi" w:hAnsiTheme="minorHAnsi"/>
          <w:sz w:val="22"/>
          <w:szCs w:val="22"/>
        </w:rPr>
        <w:t xml:space="preserve">and consistent </w:t>
      </w:r>
      <w:r w:rsidR="0063157B" w:rsidRPr="00D60F33">
        <w:rPr>
          <w:rFonts w:asciiTheme="minorHAnsi" w:hAnsiTheme="minorHAnsi"/>
          <w:sz w:val="22"/>
          <w:szCs w:val="22"/>
        </w:rPr>
        <w:t>messages about the significance of the Growth De</w:t>
      </w:r>
      <w:r w:rsidR="000046D2" w:rsidRPr="00D60F33">
        <w:rPr>
          <w:rFonts w:asciiTheme="minorHAnsi" w:hAnsiTheme="minorHAnsi"/>
          <w:sz w:val="22"/>
          <w:szCs w:val="22"/>
        </w:rPr>
        <w:t xml:space="preserve">al are </w:t>
      </w:r>
      <w:r w:rsidR="00883954" w:rsidRPr="00D60F33">
        <w:rPr>
          <w:rFonts w:asciiTheme="minorHAnsi" w:hAnsiTheme="minorHAnsi"/>
          <w:sz w:val="22"/>
          <w:szCs w:val="22"/>
        </w:rPr>
        <w:t>man</w:t>
      </w:r>
      <w:r w:rsidR="00D55301">
        <w:rPr>
          <w:rFonts w:asciiTheme="minorHAnsi" w:hAnsiTheme="minorHAnsi"/>
          <w:sz w:val="22"/>
          <w:szCs w:val="22"/>
        </w:rPr>
        <w:t>a</w:t>
      </w:r>
      <w:r w:rsidR="00883954" w:rsidRPr="00D60F33">
        <w:rPr>
          <w:rFonts w:asciiTheme="minorHAnsi" w:hAnsiTheme="minorHAnsi"/>
          <w:sz w:val="22"/>
          <w:szCs w:val="22"/>
        </w:rPr>
        <w:t xml:space="preserve">ged and </w:t>
      </w:r>
      <w:r w:rsidR="000046D2" w:rsidRPr="00D60F33">
        <w:rPr>
          <w:rFonts w:asciiTheme="minorHAnsi" w:hAnsiTheme="minorHAnsi"/>
          <w:sz w:val="22"/>
          <w:szCs w:val="22"/>
        </w:rPr>
        <w:t>communicated effectively</w:t>
      </w:r>
      <w:r w:rsidR="00140A92" w:rsidRPr="00D60F33">
        <w:rPr>
          <w:rFonts w:asciiTheme="minorHAnsi" w:hAnsiTheme="minorHAnsi"/>
          <w:sz w:val="22"/>
          <w:szCs w:val="22"/>
        </w:rPr>
        <w:t xml:space="preserve">; </w:t>
      </w:r>
    </w:p>
    <w:p w14:paraId="01576C0E" w14:textId="2CA5D26A" w:rsidR="00140A92" w:rsidRPr="00D60F33" w:rsidRDefault="00D60F33" w:rsidP="00D60F33">
      <w:pPr>
        <w:pStyle w:val="ListParagraph"/>
        <w:numPr>
          <w:ilvl w:val="0"/>
          <w:numId w:val="45"/>
        </w:numPr>
        <w:spacing w:after="0"/>
        <w:ind w:left="851" w:hanging="284"/>
        <w:jc w:val="left"/>
        <w:rPr>
          <w:rFonts w:asciiTheme="minorHAnsi" w:hAnsiTheme="minorHAnsi"/>
          <w:sz w:val="22"/>
          <w:szCs w:val="22"/>
        </w:rPr>
      </w:pPr>
      <w:r w:rsidRPr="00D60F33">
        <w:rPr>
          <w:rFonts w:asciiTheme="minorHAnsi" w:hAnsiTheme="minorHAnsi"/>
          <w:sz w:val="22"/>
          <w:szCs w:val="22"/>
        </w:rPr>
        <w:t>T</w:t>
      </w:r>
      <w:r w:rsidR="00140A92" w:rsidRPr="00D60F33">
        <w:rPr>
          <w:rFonts w:asciiTheme="minorHAnsi" w:hAnsiTheme="minorHAnsi"/>
          <w:sz w:val="22"/>
          <w:szCs w:val="22"/>
        </w:rPr>
        <w:t xml:space="preserve">he Growth Deal is consistently referenced as a </w:t>
      </w:r>
      <w:r w:rsidR="00353A87" w:rsidRPr="00D60F33">
        <w:rPr>
          <w:rFonts w:asciiTheme="minorHAnsi" w:hAnsiTheme="minorHAnsi"/>
          <w:sz w:val="22"/>
          <w:szCs w:val="22"/>
        </w:rPr>
        <w:t>Lancashire-wide initiative</w:t>
      </w:r>
      <w:r w:rsidR="00883954" w:rsidRPr="00D60F33">
        <w:rPr>
          <w:rFonts w:asciiTheme="minorHAnsi" w:hAnsiTheme="minorHAnsi"/>
          <w:sz w:val="22"/>
          <w:szCs w:val="22"/>
        </w:rPr>
        <w:t>;</w:t>
      </w:r>
      <w:r w:rsidR="00353A87" w:rsidRPr="00D60F33">
        <w:rPr>
          <w:rFonts w:asciiTheme="minorHAnsi" w:hAnsiTheme="minorHAnsi"/>
          <w:sz w:val="22"/>
          <w:szCs w:val="22"/>
        </w:rPr>
        <w:t xml:space="preserve"> </w:t>
      </w:r>
      <w:r w:rsidR="00140A92" w:rsidRPr="00D60F33">
        <w:rPr>
          <w:rFonts w:asciiTheme="minorHAnsi" w:hAnsiTheme="minorHAnsi"/>
          <w:sz w:val="22"/>
          <w:szCs w:val="22"/>
        </w:rPr>
        <w:t xml:space="preserve">  </w:t>
      </w:r>
    </w:p>
    <w:p w14:paraId="11D901AC" w14:textId="5C924556" w:rsidR="0063157B" w:rsidRPr="00D60F33" w:rsidRDefault="00D60F33" w:rsidP="00D60F33">
      <w:pPr>
        <w:pStyle w:val="ListParagraph"/>
        <w:numPr>
          <w:ilvl w:val="0"/>
          <w:numId w:val="45"/>
        </w:numPr>
        <w:spacing w:after="0"/>
        <w:ind w:left="851" w:hanging="284"/>
        <w:jc w:val="left"/>
        <w:rPr>
          <w:rFonts w:asciiTheme="minorHAnsi" w:hAnsiTheme="minorHAnsi"/>
          <w:sz w:val="22"/>
          <w:szCs w:val="22"/>
        </w:rPr>
      </w:pPr>
      <w:r w:rsidRPr="00D60F33">
        <w:rPr>
          <w:rFonts w:asciiTheme="minorHAnsi" w:hAnsiTheme="minorHAnsi"/>
          <w:sz w:val="22"/>
          <w:szCs w:val="22"/>
        </w:rPr>
        <w:t>T</w:t>
      </w:r>
      <w:r w:rsidR="00140A92" w:rsidRPr="00D60F33">
        <w:rPr>
          <w:rFonts w:asciiTheme="minorHAnsi" w:hAnsiTheme="minorHAnsi"/>
          <w:sz w:val="22"/>
          <w:szCs w:val="22"/>
        </w:rPr>
        <w:t xml:space="preserve">he LEP is referenced for its </w:t>
      </w:r>
      <w:r w:rsidR="000046D2" w:rsidRPr="00D60F33">
        <w:rPr>
          <w:rFonts w:asciiTheme="minorHAnsi" w:hAnsiTheme="minorHAnsi"/>
          <w:sz w:val="22"/>
          <w:szCs w:val="22"/>
        </w:rPr>
        <w:t>role in securing fundin</w:t>
      </w:r>
      <w:r w:rsidR="00140A92" w:rsidRPr="00D60F33">
        <w:rPr>
          <w:rFonts w:asciiTheme="minorHAnsi" w:hAnsiTheme="minorHAnsi"/>
          <w:sz w:val="22"/>
          <w:szCs w:val="22"/>
        </w:rPr>
        <w:t>g and overseeing the implementation of the Growth Deal programme</w:t>
      </w:r>
      <w:r w:rsidR="00883954" w:rsidRPr="00D60F33">
        <w:rPr>
          <w:rFonts w:asciiTheme="minorHAnsi" w:hAnsiTheme="minorHAnsi"/>
          <w:sz w:val="22"/>
          <w:szCs w:val="22"/>
        </w:rPr>
        <w:t>; and</w:t>
      </w:r>
    </w:p>
    <w:p w14:paraId="55DB2E29" w14:textId="6E013920" w:rsidR="001D6F7C" w:rsidRPr="00D60F33" w:rsidRDefault="00D60F33" w:rsidP="00D60F33">
      <w:pPr>
        <w:pStyle w:val="ListParagraph"/>
        <w:numPr>
          <w:ilvl w:val="0"/>
          <w:numId w:val="45"/>
        </w:numPr>
        <w:spacing w:after="0"/>
        <w:ind w:left="851" w:hanging="284"/>
        <w:jc w:val="left"/>
        <w:rPr>
          <w:rFonts w:asciiTheme="minorHAnsi" w:hAnsiTheme="minorHAnsi"/>
          <w:sz w:val="22"/>
          <w:szCs w:val="22"/>
        </w:rPr>
      </w:pPr>
      <w:r w:rsidRPr="00D60F33">
        <w:rPr>
          <w:rFonts w:asciiTheme="minorHAnsi" w:hAnsiTheme="minorHAnsi"/>
          <w:sz w:val="22"/>
          <w:szCs w:val="22"/>
        </w:rPr>
        <w:t>R</w:t>
      </w:r>
      <w:r w:rsidR="001D6F7C" w:rsidRPr="00D60F33">
        <w:rPr>
          <w:rFonts w:asciiTheme="minorHAnsi" w:hAnsiTheme="minorHAnsi"/>
          <w:sz w:val="22"/>
          <w:szCs w:val="22"/>
        </w:rPr>
        <w:t>ecognition of the investment made by Government</w:t>
      </w:r>
      <w:r w:rsidR="00883954" w:rsidRPr="00D60F33">
        <w:rPr>
          <w:rFonts w:asciiTheme="minorHAnsi" w:hAnsiTheme="minorHAnsi"/>
          <w:sz w:val="22"/>
          <w:szCs w:val="22"/>
        </w:rPr>
        <w:t xml:space="preserve"> through the allocation of Local Growth Fund resources to Lancashire</w:t>
      </w:r>
      <w:r w:rsidR="001D6F7C" w:rsidRPr="00D60F33">
        <w:rPr>
          <w:rFonts w:asciiTheme="minorHAnsi" w:hAnsiTheme="minorHAnsi"/>
          <w:sz w:val="22"/>
          <w:szCs w:val="22"/>
        </w:rPr>
        <w:t>.</w:t>
      </w:r>
    </w:p>
    <w:p w14:paraId="4A9C377B" w14:textId="77777777" w:rsidR="0093155C" w:rsidRPr="00D60F33" w:rsidRDefault="0093155C" w:rsidP="00D60F33">
      <w:pPr>
        <w:spacing w:after="0"/>
        <w:jc w:val="left"/>
        <w:rPr>
          <w:rFonts w:asciiTheme="minorHAnsi" w:hAnsiTheme="minorHAnsi"/>
          <w:sz w:val="22"/>
          <w:szCs w:val="22"/>
        </w:rPr>
      </w:pPr>
    </w:p>
    <w:p w14:paraId="4D21D9E2" w14:textId="4F23BE38" w:rsidR="0063157B" w:rsidRPr="00D60F33" w:rsidRDefault="000046D2" w:rsidP="00D60F33">
      <w:pPr>
        <w:spacing w:after="0"/>
        <w:jc w:val="left"/>
        <w:rPr>
          <w:rFonts w:asciiTheme="minorHAnsi" w:hAnsiTheme="minorHAnsi"/>
          <w:sz w:val="22"/>
          <w:szCs w:val="22"/>
        </w:rPr>
      </w:pPr>
      <w:r w:rsidRPr="00D60F33">
        <w:rPr>
          <w:rFonts w:asciiTheme="minorHAnsi" w:hAnsiTheme="minorHAnsi"/>
          <w:sz w:val="22"/>
          <w:szCs w:val="22"/>
        </w:rPr>
        <w:t xml:space="preserve">Individual partners </w:t>
      </w:r>
      <w:r w:rsidR="00140A92" w:rsidRPr="00D60F33">
        <w:rPr>
          <w:rFonts w:asciiTheme="minorHAnsi" w:hAnsiTheme="minorHAnsi"/>
          <w:sz w:val="22"/>
          <w:szCs w:val="22"/>
        </w:rPr>
        <w:t xml:space="preserve">should </w:t>
      </w:r>
      <w:r w:rsidRPr="00D60F33">
        <w:rPr>
          <w:rFonts w:asciiTheme="minorHAnsi" w:hAnsiTheme="minorHAnsi"/>
          <w:sz w:val="22"/>
          <w:szCs w:val="22"/>
        </w:rPr>
        <w:t>communicat</w:t>
      </w:r>
      <w:r w:rsidR="00353A87" w:rsidRPr="00D60F33">
        <w:rPr>
          <w:rFonts w:asciiTheme="minorHAnsi" w:hAnsiTheme="minorHAnsi"/>
          <w:sz w:val="22"/>
          <w:szCs w:val="22"/>
        </w:rPr>
        <w:t>e</w:t>
      </w:r>
      <w:r w:rsidRPr="00D60F33">
        <w:rPr>
          <w:rFonts w:asciiTheme="minorHAnsi" w:hAnsiTheme="minorHAnsi"/>
          <w:sz w:val="22"/>
          <w:szCs w:val="22"/>
        </w:rPr>
        <w:t xml:space="preserve"> </w:t>
      </w:r>
      <w:r w:rsidR="00353A87" w:rsidRPr="00D60F33">
        <w:rPr>
          <w:rFonts w:asciiTheme="minorHAnsi" w:hAnsiTheme="minorHAnsi"/>
          <w:sz w:val="22"/>
          <w:szCs w:val="22"/>
        </w:rPr>
        <w:t xml:space="preserve">these points whenever they are involved in </w:t>
      </w:r>
      <w:r w:rsidR="001D6F7C" w:rsidRPr="00D60F33">
        <w:rPr>
          <w:rFonts w:asciiTheme="minorHAnsi" w:hAnsiTheme="minorHAnsi"/>
          <w:sz w:val="22"/>
          <w:szCs w:val="22"/>
        </w:rPr>
        <w:t xml:space="preserve">any </w:t>
      </w:r>
      <w:r w:rsidR="00353A87" w:rsidRPr="00D60F33">
        <w:rPr>
          <w:rFonts w:asciiTheme="minorHAnsi" w:hAnsiTheme="minorHAnsi"/>
          <w:sz w:val="22"/>
          <w:szCs w:val="22"/>
        </w:rPr>
        <w:t xml:space="preserve">communications linked to any </w:t>
      </w:r>
      <w:r w:rsidRPr="00D60F33">
        <w:rPr>
          <w:rFonts w:asciiTheme="minorHAnsi" w:hAnsiTheme="minorHAnsi"/>
          <w:sz w:val="22"/>
          <w:szCs w:val="22"/>
        </w:rPr>
        <w:t xml:space="preserve">individual </w:t>
      </w:r>
      <w:r w:rsidR="00353A87" w:rsidRPr="00D60F33">
        <w:rPr>
          <w:rFonts w:asciiTheme="minorHAnsi" w:hAnsiTheme="minorHAnsi"/>
          <w:sz w:val="22"/>
          <w:szCs w:val="22"/>
        </w:rPr>
        <w:t xml:space="preserve">Growth Deal </w:t>
      </w:r>
      <w:r w:rsidRPr="00D60F33">
        <w:rPr>
          <w:rFonts w:asciiTheme="minorHAnsi" w:hAnsiTheme="minorHAnsi"/>
          <w:sz w:val="22"/>
          <w:szCs w:val="22"/>
        </w:rPr>
        <w:t>projects</w:t>
      </w:r>
      <w:r w:rsidR="00353A87" w:rsidRPr="00D60F33">
        <w:rPr>
          <w:rFonts w:asciiTheme="minorHAnsi" w:hAnsiTheme="minorHAnsi"/>
          <w:sz w:val="22"/>
          <w:szCs w:val="22"/>
        </w:rPr>
        <w:t>.</w:t>
      </w:r>
    </w:p>
    <w:p w14:paraId="3FF96375" w14:textId="77777777" w:rsidR="00D60F33" w:rsidRPr="00D60F33" w:rsidRDefault="00D60F33" w:rsidP="00D60F33">
      <w:pPr>
        <w:spacing w:after="0"/>
        <w:jc w:val="left"/>
        <w:rPr>
          <w:rFonts w:asciiTheme="minorHAnsi" w:hAnsiTheme="minorHAnsi"/>
          <w:b/>
          <w:sz w:val="22"/>
          <w:szCs w:val="22"/>
        </w:rPr>
      </w:pPr>
    </w:p>
    <w:p w14:paraId="5F174FF1" w14:textId="77777777" w:rsidR="00581883" w:rsidRPr="00D60F33" w:rsidRDefault="00581883" w:rsidP="00D60F33">
      <w:pPr>
        <w:spacing w:after="0"/>
        <w:jc w:val="left"/>
        <w:rPr>
          <w:rFonts w:asciiTheme="minorHAnsi" w:hAnsiTheme="minorHAnsi"/>
          <w:b/>
          <w:sz w:val="22"/>
          <w:szCs w:val="22"/>
        </w:rPr>
      </w:pPr>
      <w:r w:rsidRPr="00D60F33">
        <w:rPr>
          <w:rFonts w:asciiTheme="minorHAnsi" w:hAnsiTheme="minorHAnsi"/>
          <w:b/>
          <w:sz w:val="22"/>
          <w:szCs w:val="22"/>
        </w:rPr>
        <w:t>Approach</w:t>
      </w:r>
      <w:r w:rsidR="005443C6" w:rsidRPr="00D60F33">
        <w:rPr>
          <w:rFonts w:asciiTheme="minorHAnsi" w:hAnsiTheme="minorHAnsi"/>
          <w:b/>
          <w:sz w:val="22"/>
          <w:szCs w:val="22"/>
        </w:rPr>
        <w:t>/Governance</w:t>
      </w:r>
    </w:p>
    <w:p w14:paraId="0B6D88FF" w14:textId="77777777" w:rsidR="0093155C" w:rsidRPr="00D60F33" w:rsidRDefault="0093155C" w:rsidP="00D60F33">
      <w:pPr>
        <w:spacing w:after="0"/>
        <w:jc w:val="left"/>
        <w:rPr>
          <w:rFonts w:asciiTheme="minorHAnsi" w:hAnsiTheme="minorHAnsi"/>
          <w:sz w:val="22"/>
          <w:szCs w:val="22"/>
        </w:rPr>
      </w:pPr>
    </w:p>
    <w:p w14:paraId="518BEB74" w14:textId="22BE4373" w:rsidR="00B417CC" w:rsidRPr="00D60F33" w:rsidRDefault="00180D07" w:rsidP="00D60F33">
      <w:pPr>
        <w:spacing w:after="0"/>
        <w:jc w:val="left"/>
        <w:rPr>
          <w:rFonts w:asciiTheme="minorHAnsi" w:hAnsiTheme="minorHAnsi"/>
          <w:sz w:val="22"/>
          <w:szCs w:val="22"/>
        </w:rPr>
      </w:pPr>
      <w:r w:rsidRPr="00D60F33">
        <w:rPr>
          <w:rFonts w:asciiTheme="minorHAnsi" w:hAnsiTheme="minorHAnsi"/>
          <w:sz w:val="22"/>
          <w:szCs w:val="22"/>
        </w:rPr>
        <w:t xml:space="preserve">As </w:t>
      </w:r>
      <w:r w:rsidR="00353A87" w:rsidRPr="00D60F33">
        <w:rPr>
          <w:rFonts w:asciiTheme="minorHAnsi" w:hAnsiTheme="minorHAnsi"/>
          <w:sz w:val="22"/>
          <w:szCs w:val="22"/>
        </w:rPr>
        <w:t xml:space="preserve">of </w:t>
      </w:r>
      <w:r w:rsidR="00B417CC" w:rsidRPr="00D60F33">
        <w:rPr>
          <w:rFonts w:asciiTheme="minorHAnsi" w:hAnsiTheme="minorHAnsi"/>
          <w:sz w:val="22"/>
          <w:szCs w:val="22"/>
        </w:rPr>
        <w:t xml:space="preserve">July </w:t>
      </w:r>
      <w:r w:rsidR="00353A87" w:rsidRPr="00D60F33">
        <w:rPr>
          <w:rFonts w:asciiTheme="minorHAnsi" w:hAnsiTheme="minorHAnsi"/>
          <w:sz w:val="22"/>
          <w:szCs w:val="22"/>
        </w:rPr>
        <w:t xml:space="preserve">2107, the </w:t>
      </w:r>
      <w:r w:rsidRPr="00D60F33">
        <w:rPr>
          <w:rFonts w:asciiTheme="minorHAnsi" w:hAnsiTheme="minorHAnsi"/>
          <w:sz w:val="22"/>
          <w:szCs w:val="22"/>
        </w:rPr>
        <w:t>LEP</w:t>
      </w:r>
      <w:r w:rsidR="00F633A6" w:rsidRPr="00D60F33">
        <w:rPr>
          <w:rFonts w:asciiTheme="minorHAnsi" w:hAnsiTheme="minorHAnsi"/>
          <w:sz w:val="22"/>
          <w:szCs w:val="22"/>
        </w:rPr>
        <w:t>’s appointed Media and Communications Agency</w:t>
      </w:r>
      <w:r w:rsidR="001D6F7C" w:rsidRPr="00D60F33">
        <w:rPr>
          <w:rFonts w:asciiTheme="minorHAnsi" w:hAnsiTheme="minorHAnsi"/>
          <w:sz w:val="22"/>
          <w:szCs w:val="22"/>
        </w:rPr>
        <w:t>,</w:t>
      </w:r>
      <w:r w:rsidR="00F633A6" w:rsidRPr="00D60F33">
        <w:rPr>
          <w:rFonts w:asciiTheme="minorHAnsi" w:hAnsiTheme="minorHAnsi"/>
          <w:sz w:val="22"/>
          <w:szCs w:val="22"/>
        </w:rPr>
        <w:t xml:space="preserve"> SKV</w:t>
      </w:r>
      <w:r w:rsidR="001D6F7C" w:rsidRPr="00D60F33">
        <w:rPr>
          <w:rFonts w:asciiTheme="minorHAnsi" w:hAnsiTheme="minorHAnsi"/>
          <w:sz w:val="22"/>
          <w:szCs w:val="22"/>
        </w:rPr>
        <w:t>,</w:t>
      </w:r>
      <w:r w:rsidR="00353A87" w:rsidRPr="00D60F33">
        <w:rPr>
          <w:rFonts w:asciiTheme="minorHAnsi" w:hAnsiTheme="minorHAnsi"/>
          <w:sz w:val="22"/>
          <w:szCs w:val="22"/>
        </w:rPr>
        <w:t xml:space="preserve"> will </w:t>
      </w:r>
      <w:r w:rsidR="00581883" w:rsidRPr="00D60F33">
        <w:rPr>
          <w:rFonts w:asciiTheme="minorHAnsi" w:hAnsiTheme="minorHAnsi"/>
          <w:sz w:val="22"/>
          <w:szCs w:val="22"/>
        </w:rPr>
        <w:t>lead on the</w:t>
      </w:r>
      <w:r w:rsidR="00F633A6" w:rsidRPr="00D60F33">
        <w:rPr>
          <w:rFonts w:asciiTheme="minorHAnsi" w:hAnsiTheme="minorHAnsi"/>
          <w:sz w:val="22"/>
          <w:szCs w:val="22"/>
        </w:rPr>
        <w:t xml:space="preserve"> overarching </w:t>
      </w:r>
      <w:r w:rsidR="00353A87" w:rsidRPr="00D60F33">
        <w:rPr>
          <w:rFonts w:asciiTheme="minorHAnsi" w:hAnsiTheme="minorHAnsi"/>
          <w:sz w:val="22"/>
          <w:szCs w:val="22"/>
        </w:rPr>
        <w:t>strategic</w:t>
      </w:r>
      <w:r w:rsidR="00581883" w:rsidRPr="00D60F33">
        <w:rPr>
          <w:rFonts w:asciiTheme="minorHAnsi" w:hAnsiTheme="minorHAnsi"/>
          <w:sz w:val="22"/>
          <w:szCs w:val="22"/>
        </w:rPr>
        <w:t xml:space="preserve"> </w:t>
      </w:r>
      <w:r w:rsidR="009E19DC" w:rsidRPr="00D60F33">
        <w:rPr>
          <w:rFonts w:asciiTheme="minorHAnsi" w:hAnsiTheme="minorHAnsi"/>
          <w:sz w:val="22"/>
          <w:szCs w:val="22"/>
        </w:rPr>
        <w:t>Growth Deal</w:t>
      </w:r>
      <w:r w:rsidR="00353A87" w:rsidRPr="00D60F33">
        <w:rPr>
          <w:rFonts w:asciiTheme="minorHAnsi" w:hAnsiTheme="minorHAnsi"/>
          <w:sz w:val="22"/>
          <w:szCs w:val="22"/>
        </w:rPr>
        <w:t xml:space="preserve"> communications strategy </w:t>
      </w:r>
      <w:r w:rsidR="00756EF7" w:rsidRPr="00D60F33">
        <w:rPr>
          <w:rFonts w:asciiTheme="minorHAnsi" w:hAnsiTheme="minorHAnsi"/>
          <w:sz w:val="22"/>
          <w:szCs w:val="22"/>
        </w:rPr>
        <w:t xml:space="preserve">to ensure it aligns with the wider Lancashire </w:t>
      </w:r>
      <w:r w:rsidR="001D6F7C" w:rsidRPr="00D60F33">
        <w:rPr>
          <w:rFonts w:asciiTheme="minorHAnsi" w:hAnsiTheme="minorHAnsi"/>
          <w:sz w:val="22"/>
          <w:szCs w:val="22"/>
        </w:rPr>
        <w:t xml:space="preserve">economic </w:t>
      </w:r>
      <w:r w:rsidR="00F633A6" w:rsidRPr="00D60F33">
        <w:rPr>
          <w:rFonts w:asciiTheme="minorHAnsi" w:hAnsiTheme="minorHAnsi"/>
          <w:sz w:val="22"/>
          <w:szCs w:val="22"/>
        </w:rPr>
        <w:t xml:space="preserve">narrative. </w:t>
      </w:r>
      <w:r w:rsidR="001D6F7C" w:rsidRPr="00D60F33">
        <w:rPr>
          <w:rFonts w:asciiTheme="minorHAnsi" w:hAnsiTheme="minorHAnsi"/>
          <w:sz w:val="22"/>
          <w:szCs w:val="22"/>
        </w:rPr>
        <w:t xml:space="preserve">Updates </w:t>
      </w:r>
      <w:r w:rsidR="00F633A6" w:rsidRPr="00D60F33">
        <w:rPr>
          <w:rFonts w:asciiTheme="minorHAnsi" w:hAnsiTheme="minorHAnsi"/>
          <w:sz w:val="22"/>
          <w:szCs w:val="22"/>
        </w:rPr>
        <w:t>will be supplied</w:t>
      </w:r>
      <w:r w:rsidR="00353A87" w:rsidRPr="00D60F33">
        <w:rPr>
          <w:rFonts w:asciiTheme="minorHAnsi" w:hAnsiTheme="minorHAnsi"/>
          <w:sz w:val="22"/>
          <w:szCs w:val="22"/>
        </w:rPr>
        <w:t xml:space="preserve"> </w:t>
      </w:r>
      <w:r w:rsidR="00253255" w:rsidRPr="00D60F33">
        <w:rPr>
          <w:rFonts w:asciiTheme="minorHAnsi" w:hAnsiTheme="minorHAnsi"/>
          <w:sz w:val="22"/>
          <w:szCs w:val="22"/>
        </w:rPr>
        <w:t xml:space="preserve">by SKV </w:t>
      </w:r>
      <w:r w:rsidR="00353A87" w:rsidRPr="00D60F33">
        <w:rPr>
          <w:rFonts w:asciiTheme="minorHAnsi" w:hAnsiTheme="minorHAnsi"/>
          <w:sz w:val="22"/>
          <w:szCs w:val="22"/>
        </w:rPr>
        <w:t>to the</w:t>
      </w:r>
      <w:r w:rsidR="009E19DC" w:rsidRPr="00D60F33">
        <w:rPr>
          <w:rFonts w:asciiTheme="minorHAnsi" w:hAnsiTheme="minorHAnsi"/>
          <w:sz w:val="22"/>
          <w:szCs w:val="22"/>
        </w:rPr>
        <w:t xml:space="preserve"> </w:t>
      </w:r>
      <w:r w:rsidR="001D6F7C" w:rsidRPr="00D60F33">
        <w:rPr>
          <w:rFonts w:asciiTheme="minorHAnsi" w:hAnsiTheme="minorHAnsi"/>
          <w:sz w:val="22"/>
          <w:szCs w:val="22"/>
        </w:rPr>
        <w:t>Growth Deal Management</w:t>
      </w:r>
      <w:r w:rsidR="009E19DC" w:rsidRPr="00D60F33">
        <w:rPr>
          <w:rFonts w:asciiTheme="minorHAnsi" w:hAnsiTheme="minorHAnsi"/>
          <w:sz w:val="22"/>
          <w:szCs w:val="22"/>
        </w:rPr>
        <w:t xml:space="preserve"> Board</w:t>
      </w:r>
      <w:r w:rsidR="00F633A6" w:rsidRPr="00D60F33">
        <w:rPr>
          <w:rFonts w:asciiTheme="minorHAnsi" w:hAnsiTheme="minorHAnsi"/>
          <w:sz w:val="22"/>
          <w:szCs w:val="22"/>
        </w:rPr>
        <w:t xml:space="preserve"> regarding the </w:t>
      </w:r>
      <w:r w:rsidR="00253255" w:rsidRPr="00D60F33">
        <w:rPr>
          <w:rFonts w:asciiTheme="minorHAnsi" w:hAnsiTheme="minorHAnsi"/>
          <w:sz w:val="22"/>
          <w:szCs w:val="22"/>
        </w:rPr>
        <w:t xml:space="preserve">overarching </w:t>
      </w:r>
      <w:r w:rsidR="006B65A4" w:rsidRPr="00D60F33">
        <w:rPr>
          <w:rFonts w:asciiTheme="minorHAnsi" w:hAnsiTheme="minorHAnsi"/>
          <w:sz w:val="22"/>
          <w:szCs w:val="22"/>
        </w:rPr>
        <w:t xml:space="preserve">communication activity for the </w:t>
      </w:r>
      <w:r w:rsidR="00756EF7" w:rsidRPr="00D60F33">
        <w:rPr>
          <w:rFonts w:asciiTheme="minorHAnsi" w:hAnsiTheme="minorHAnsi"/>
          <w:sz w:val="22"/>
          <w:szCs w:val="22"/>
        </w:rPr>
        <w:t>Growth Deal programme</w:t>
      </w:r>
      <w:r w:rsidR="00883954" w:rsidRPr="00D60F33">
        <w:rPr>
          <w:rFonts w:asciiTheme="minorHAnsi" w:hAnsiTheme="minorHAnsi"/>
          <w:sz w:val="22"/>
          <w:szCs w:val="22"/>
        </w:rPr>
        <w:t xml:space="preserve">. This will be </w:t>
      </w:r>
      <w:r w:rsidR="00253255" w:rsidRPr="00D60F33">
        <w:rPr>
          <w:rFonts w:asciiTheme="minorHAnsi" w:hAnsiTheme="minorHAnsi"/>
          <w:sz w:val="22"/>
          <w:szCs w:val="22"/>
        </w:rPr>
        <w:t>supported by local partner reporting</w:t>
      </w:r>
      <w:r w:rsidR="00353A87" w:rsidRPr="00D60F33">
        <w:rPr>
          <w:rFonts w:asciiTheme="minorHAnsi" w:hAnsiTheme="minorHAnsi"/>
          <w:sz w:val="22"/>
          <w:szCs w:val="22"/>
        </w:rPr>
        <w:t>.</w:t>
      </w:r>
      <w:r w:rsidR="00412153" w:rsidRPr="00D60F33">
        <w:rPr>
          <w:rFonts w:asciiTheme="minorHAnsi" w:hAnsiTheme="minorHAnsi"/>
          <w:sz w:val="22"/>
          <w:szCs w:val="22"/>
        </w:rPr>
        <w:t xml:space="preserve"> </w:t>
      </w:r>
    </w:p>
    <w:p w14:paraId="042D44EE" w14:textId="77777777" w:rsidR="0093155C" w:rsidRPr="00D60F33" w:rsidRDefault="0093155C" w:rsidP="00D60F33">
      <w:pPr>
        <w:spacing w:after="0"/>
        <w:jc w:val="left"/>
        <w:rPr>
          <w:rFonts w:asciiTheme="minorHAnsi" w:hAnsiTheme="minorHAnsi"/>
          <w:sz w:val="22"/>
          <w:szCs w:val="22"/>
        </w:rPr>
      </w:pPr>
    </w:p>
    <w:p w14:paraId="38D01706" w14:textId="782E698B" w:rsidR="00EE6D51" w:rsidRPr="00D60F33" w:rsidRDefault="00FD78CC" w:rsidP="00D60F33">
      <w:pPr>
        <w:spacing w:after="0"/>
        <w:jc w:val="left"/>
        <w:rPr>
          <w:rFonts w:asciiTheme="minorHAnsi" w:hAnsiTheme="minorHAnsi"/>
          <w:sz w:val="22"/>
          <w:szCs w:val="22"/>
        </w:rPr>
      </w:pPr>
      <w:r w:rsidRPr="00D60F33">
        <w:rPr>
          <w:rFonts w:asciiTheme="minorHAnsi" w:hAnsiTheme="minorHAnsi"/>
          <w:sz w:val="22"/>
          <w:szCs w:val="22"/>
        </w:rPr>
        <w:t xml:space="preserve">Partners will </w:t>
      </w:r>
      <w:r w:rsidR="00B14C4F" w:rsidRPr="00D60F33">
        <w:rPr>
          <w:rFonts w:asciiTheme="minorHAnsi" w:hAnsiTheme="minorHAnsi"/>
          <w:sz w:val="22"/>
          <w:szCs w:val="22"/>
        </w:rPr>
        <w:t xml:space="preserve">still </w:t>
      </w:r>
      <w:r w:rsidRPr="00D60F33">
        <w:rPr>
          <w:rFonts w:asciiTheme="minorHAnsi" w:hAnsiTheme="minorHAnsi"/>
          <w:sz w:val="22"/>
          <w:szCs w:val="22"/>
        </w:rPr>
        <w:t>lead on communications for their own projects</w:t>
      </w:r>
      <w:r w:rsidR="00412153" w:rsidRPr="00D60F33">
        <w:rPr>
          <w:rFonts w:asciiTheme="minorHAnsi" w:hAnsiTheme="minorHAnsi"/>
          <w:sz w:val="22"/>
          <w:szCs w:val="22"/>
        </w:rPr>
        <w:t xml:space="preserve"> locally</w:t>
      </w:r>
      <w:r w:rsidR="00B14C4F" w:rsidRPr="00D60F33">
        <w:rPr>
          <w:rFonts w:asciiTheme="minorHAnsi" w:hAnsiTheme="minorHAnsi"/>
          <w:sz w:val="22"/>
          <w:szCs w:val="22"/>
        </w:rPr>
        <w:t>,</w:t>
      </w:r>
      <w:r w:rsidRPr="00D60F33">
        <w:rPr>
          <w:rFonts w:asciiTheme="minorHAnsi" w:hAnsiTheme="minorHAnsi"/>
          <w:sz w:val="22"/>
          <w:szCs w:val="22"/>
        </w:rPr>
        <w:t xml:space="preserve"> and </w:t>
      </w:r>
      <w:r w:rsidR="00253255" w:rsidRPr="00D60F33">
        <w:rPr>
          <w:rFonts w:asciiTheme="minorHAnsi" w:hAnsiTheme="minorHAnsi"/>
          <w:sz w:val="22"/>
          <w:szCs w:val="22"/>
        </w:rPr>
        <w:t>should</w:t>
      </w:r>
      <w:r w:rsidRPr="00D60F33">
        <w:rPr>
          <w:rFonts w:asciiTheme="minorHAnsi" w:hAnsiTheme="minorHAnsi"/>
          <w:sz w:val="22"/>
          <w:szCs w:val="22"/>
        </w:rPr>
        <w:t xml:space="preserve"> share their </w:t>
      </w:r>
      <w:r w:rsidR="00253255" w:rsidRPr="00D60F33">
        <w:rPr>
          <w:rFonts w:asciiTheme="minorHAnsi" w:hAnsiTheme="minorHAnsi"/>
          <w:sz w:val="22"/>
          <w:szCs w:val="22"/>
        </w:rPr>
        <w:t xml:space="preserve">proposed PR </w:t>
      </w:r>
      <w:r w:rsidRPr="00D60F33">
        <w:rPr>
          <w:rFonts w:asciiTheme="minorHAnsi" w:hAnsiTheme="minorHAnsi"/>
          <w:sz w:val="22"/>
          <w:szCs w:val="22"/>
        </w:rPr>
        <w:t>approach</w:t>
      </w:r>
      <w:r w:rsidR="0093155C" w:rsidRPr="00D60F33">
        <w:rPr>
          <w:rFonts w:asciiTheme="minorHAnsi" w:hAnsiTheme="minorHAnsi"/>
          <w:sz w:val="22"/>
          <w:szCs w:val="22"/>
        </w:rPr>
        <w:t xml:space="preserve"> and any </w:t>
      </w:r>
      <w:r w:rsidR="00253255" w:rsidRPr="00D60F33">
        <w:rPr>
          <w:rFonts w:asciiTheme="minorHAnsi" w:hAnsiTheme="minorHAnsi"/>
          <w:sz w:val="22"/>
          <w:szCs w:val="22"/>
        </w:rPr>
        <w:t>draft press releases in advance</w:t>
      </w:r>
      <w:r w:rsidRPr="00D60F33">
        <w:rPr>
          <w:rFonts w:asciiTheme="minorHAnsi" w:hAnsiTheme="minorHAnsi"/>
          <w:sz w:val="22"/>
          <w:szCs w:val="22"/>
        </w:rPr>
        <w:t xml:space="preserve"> </w:t>
      </w:r>
      <w:r w:rsidR="0097168E" w:rsidRPr="00D60F33">
        <w:rPr>
          <w:rFonts w:asciiTheme="minorHAnsi" w:hAnsiTheme="minorHAnsi"/>
          <w:sz w:val="22"/>
          <w:szCs w:val="22"/>
        </w:rPr>
        <w:t xml:space="preserve">with </w:t>
      </w:r>
      <w:r w:rsidR="00F633A6" w:rsidRPr="00D60F33">
        <w:rPr>
          <w:rFonts w:asciiTheme="minorHAnsi" w:hAnsiTheme="minorHAnsi"/>
          <w:sz w:val="22"/>
          <w:szCs w:val="22"/>
        </w:rPr>
        <w:t>SKV</w:t>
      </w:r>
      <w:r w:rsidR="00B14C4F" w:rsidRPr="00D60F33">
        <w:rPr>
          <w:rFonts w:asciiTheme="minorHAnsi" w:hAnsiTheme="minorHAnsi"/>
          <w:sz w:val="22"/>
          <w:szCs w:val="22"/>
        </w:rPr>
        <w:t xml:space="preserve"> </w:t>
      </w:r>
      <w:r w:rsidR="003166D4" w:rsidRPr="00D60F33">
        <w:rPr>
          <w:rFonts w:asciiTheme="minorHAnsi" w:hAnsiTheme="minorHAnsi"/>
          <w:sz w:val="22"/>
          <w:szCs w:val="22"/>
        </w:rPr>
        <w:t xml:space="preserve">to ensure there is consistency and no duplication. </w:t>
      </w:r>
    </w:p>
    <w:p w14:paraId="57BA0AF8" w14:textId="77777777" w:rsidR="0093155C" w:rsidRPr="00D60F33" w:rsidRDefault="0093155C" w:rsidP="00D60F33">
      <w:pPr>
        <w:spacing w:after="0"/>
        <w:jc w:val="left"/>
        <w:rPr>
          <w:rFonts w:asciiTheme="minorHAnsi" w:hAnsiTheme="minorHAnsi"/>
          <w:b/>
          <w:sz w:val="22"/>
          <w:szCs w:val="22"/>
        </w:rPr>
      </w:pPr>
    </w:p>
    <w:p w14:paraId="1A051824" w14:textId="77777777" w:rsidR="005750FE" w:rsidRPr="00D60F33" w:rsidRDefault="008A7DD6" w:rsidP="00D60F33">
      <w:pPr>
        <w:spacing w:after="0"/>
        <w:jc w:val="left"/>
        <w:rPr>
          <w:rFonts w:asciiTheme="minorHAnsi" w:hAnsiTheme="minorHAnsi"/>
          <w:b/>
          <w:sz w:val="22"/>
          <w:szCs w:val="22"/>
        </w:rPr>
      </w:pPr>
      <w:r w:rsidRPr="00D60F33">
        <w:rPr>
          <w:rFonts w:asciiTheme="minorHAnsi" w:hAnsiTheme="minorHAnsi"/>
          <w:b/>
          <w:sz w:val="22"/>
          <w:szCs w:val="22"/>
        </w:rPr>
        <w:t>Media handling</w:t>
      </w:r>
    </w:p>
    <w:p w14:paraId="1743A1E4" w14:textId="77777777" w:rsidR="0093155C" w:rsidRPr="00D60F33" w:rsidRDefault="0093155C" w:rsidP="00D60F33">
      <w:pPr>
        <w:spacing w:after="0"/>
        <w:jc w:val="left"/>
        <w:rPr>
          <w:rFonts w:asciiTheme="minorHAnsi" w:hAnsiTheme="minorHAnsi"/>
          <w:b/>
          <w:sz w:val="22"/>
          <w:szCs w:val="22"/>
        </w:rPr>
      </w:pPr>
    </w:p>
    <w:p w14:paraId="4C070088" w14:textId="77777777" w:rsidR="00412153" w:rsidRPr="00D60F33" w:rsidRDefault="005750FE" w:rsidP="00D60F33">
      <w:pPr>
        <w:spacing w:after="0"/>
        <w:jc w:val="left"/>
        <w:rPr>
          <w:rFonts w:asciiTheme="minorHAnsi" w:hAnsiTheme="minorHAnsi"/>
          <w:sz w:val="22"/>
          <w:szCs w:val="22"/>
        </w:rPr>
      </w:pPr>
      <w:r w:rsidRPr="00D60F33">
        <w:rPr>
          <w:rFonts w:asciiTheme="minorHAnsi" w:hAnsiTheme="minorHAnsi"/>
          <w:b/>
          <w:sz w:val="22"/>
          <w:szCs w:val="22"/>
        </w:rPr>
        <w:t>Reactive</w:t>
      </w:r>
      <w:r w:rsidR="00412153" w:rsidRPr="00D60F33">
        <w:rPr>
          <w:rFonts w:asciiTheme="minorHAnsi" w:hAnsiTheme="minorHAnsi"/>
          <w:b/>
          <w:sz w:val="22"/>
          <w:szCs w:val="22"/>
        </w:rPr>
        <w:t>:</w:t>
      </w:r>
    </w:p>
    <w:p w14:paraId="26AE788A" w14:textId="6F13857C" w:rsidR="00412153" w:rsidRPr="00D60F33" w:rsidRDefault="00F633A6" w:rsidP="00D60F33">
      <w:pPr>
        <w:pStyle w:val="ListParagraph"/>
        <w:numPr>
          <w:ilvl w:val="0"/>
          <w:numId w:val="46"/>
        </w:numPr>
        <w:spacing w:after="0"/>
        <w:ind w:left="851" w:hanging="284"/>
        <w:jc w:val="left"/>
        <w:rPr>
          <w:rFonts w:asciiTheme="minorHAnsi" w:hAnsiTheme="minorHAnsi"/>
          <w:sz w:val="22"/>
          <w:szCs w:val="22"/>
        </w:rPr>
      </w:pPr>
      <w:r w:rsidRPr="00D60F33">
        <w:rPr>
          <w:rFonts w:asciiTheme="minorHAnsi" w:hAnsiTheme="minorHAnsi"/>
          <w:sz w:val="22"/>
          <w:szCs w:val="22"/>
        </w:rPr>
        <w:t>SKV</w:t>
      </w:r>
      <w:r w:rsidR="0093155C" w:rsidRPr="00D60F33">
        <w:rPr>
          <w:rFonts w:asciiTheme="minorHAnsi" w:hAnsiTheme="minorHAnsi"/>
          <w:sz w:val="22"/>
          <w:szCs w:val="22"/>
        </w:rPr>
        <w:t xml:space="preserve">, </w:t>
      </w:r>
      <w:r w:rsidRPr="00D60F33">
        <w:rPr>
          <w:rFonts w:asciiTheme="minorHAnsi" w:hAnsiTheme="minorHAnsi"/>
          <w:sz w:val="22"/>
          <w:szCs w:val="22"/>
        </w:rPr>
        <w:t>on behalf of t</w:t>
      </w:r>
      <w:r w:rsidR="00B14C4F" w:rsidRPr="00D60F33">
        <w:rPr>
          <w:rFonts w:asciiTheme="minorHAnsi" w:hAnsiTheme="minorHAnsi"/>
          <w:sz w:val="22"/>
          <w:szCs w:val="22"/>
        </w:rPr>
        <w:t>he LEP</w:t>
      </w:r>
      <w:r w:rsidR="0093155C" w:rsidRPr="00D60F33">
        <w:rPr>
          <w:rFonts w:asciiTheme="minorHAnsi" w:hAnsiTheme="minorHAnsi"/>
          <w:sz w:val="22"/>
          <w:szCs w:val="22"/>
        </w:rPr>
        <w:t>,</w:t>
      </w:r>
      <w:r w:rsidR="00B14C4F" w:rsidRPr="00D60F33">
        <w:rPr>
          <w:rFonts w:asciiTheme="minorHAnsi" w:hAnsiTheme="minorHAnsi"/>
          <w:sz w:val="22"/>
          <w:szCs w:val="22"/>
        </w:rPr>
        <w:t xml:space="preserve"> </w:t>
      </w:r>
      <w:r w:rsidR="00581883" w:rsidRPr="00D60F33">
        <w:rPr>
          <w:rFonts w:asciiTheme="minorHAnsi" w:hAnsiTheme="minorHAnsi"/>
          <w:sz w:val="22"/>
          <w:szCs w:val="22"/>
        </w:rPr>
        <w:t xml:space="preserve">will manage all </w:t>
      </w:r>
      <w:r w:rsidR="005750FE" w:rsidRPr="00D60F33">
        <w:rPr>
          <w:rFonts w:asciiTheme="minorHAnsi" w:hAnsiTheme="minorHAnsi"/>
          <w:sz w:val="22"/>
          <w:szCs w:val="22"/>
        </w:rPr>
        <w:t>generic reactive media enquiries</w:t>
      </w:r>
      <w:r w:rsidRPr="00D60F33">
        <w:rPr>
          <w:rFonts w:asciiTheme="minorHAnsi" w:hAnsiTheme="minorHAnsi"/>
          <w:sz w:val="22"/>
          <w:szCs w:val="22"/>
        </w:rPr>
        <w:t xml:space="preserve"> about</w:t>
      </w:r>
      <w:r w:rsidR="00FD78CC" w:rsidRPr="00D60F33">
        <w:rPr>
          <w:rFonts w:asciiTheme="minorHAnsi" w:hAnsiTheme="minorHAnsi"/>
          <w:sz w:val="22"/>
          <w:szCs w:val="22"/>
        </w:rPr>
        <w:t xml:space="preserve"> </w:t>
      </w:r>
      <w:r w:rsidR="00412153" w:rsidRPr="00D60F33">
        <w:rPr>
          <w:rFonts w:asciiTheme="minorHAnsi" w:hAnsiTheme="minorHAnsi"/>
          <w:sz w:val="22"/>
          <w:szCs w:val="22"/>
        </w:rPr>
        <w:t xml:space="preserve">Lancashire’s overarching </w:t>
      </w:r>
      <w:r w:rsidR="00FD78CC" w:rsidRPr="00D60F33">
        <w:rPr>
          <w:rFonts w:asciiTheme="minorHAnsi" w:hAnsiTheme="minorHAnsi"/>
          <w:sz w:val="22"/>
          <w:szCs w:val="22"/>
        </w:rPr>
        <w:t>Growth Deal</w:t>
      </w:r>
      <w:r w:rsidR="005750FE" w:rsidRPr="00D60F33">
        <w:rPr>
          <w:rFonts w:asciiTheme="minorHAnsi" w:hAnsiTheme="minorHAnsi"/>
          <w:sz w:val="22"/>
          <w:szCs w:val="22"/>
        </w:rPr>
        <w:t xml:space="preserve"> </w:t>
      </w:r>
      <w:r w:rsidR="00412153" w:rsidRPr="00D60F33">
        <w:rPr>
          <w:rFonts w:asciiTheme="minorHAnsi" w:hAnsiTheme="minorHAnsi"/>
          <w:sz w:val="22"/>
          <w:szCs w:val="22"/>
        </w:rPr>
        <w:t>programme</w:t>
      </w:r>
      <w:r w:rsidR="0093155C" w:rsidRPr="00D60F33">
        <w:rPr>
          <w:rFonts w:asciiTheme="minorHAnsi" w:hAnsiTheme="minorHAnsi"/>
          <w:sz w:val="22"/>
          <w:szCs w:val="22"/>
        </w:rPr>
        <w:t xml:space="preserve">, </w:t>
      </w:r>
      <w:r w:rsidR="005750FE" w:rsidRPr="00D60F33">
        <w:rPr>
          <w:rFonts w:asciiTheme="minorHAnsi" w:hAnsiTheme="minorHAnsi"/>
          <w:sz w:val="22"/>
          <w:szCs w:val="22"/>
        </w:rPr>
        <w:t xml:space="preserve">informing </w:t>
      </w:r>
      <w:r w:rsidR="00412153" w:rsidRPr="00D60F33">
        <w:rPr>
          <w:rFonts w:asciiTheme="minorHAnsi" w:hAnsiTheme="minorHAnsi"/>
          <w:sz w:val="22"/>
          <w:szCs w:val="22"/>
        </w:rPr>
        <w:t xml:space="preserve">and working with </w:t>
      </w:r>
      <w:r w:rsidR="00FD78CC" w:rsidRPr="00D60F33">
        <w:rPr>
          <w:rFonts w:asciiTheme="minorHAnsi" w:hAnsiTheme="minorHAnsi"/>
          <w:sz w:val="22"/>
          <w:szCs w:val="22"/>
        </w:rPr>
        <w:t xml:space="preserve">relevant partner organisations' </w:t>
      </w:r>
      <w:r w:rsidR="005750FE" w:rsidRPr="00D60F33">
        <w:rPr>
          <w:rFonts w:asciiTheme="minorHAnsi" w:hAnsiTheme="minorHAnsi"/>
          <w:sz w:val="22"/>
          <w:szCs w:val="22"/>
        </w:rPr>
        <w:t>comm</w:t>
      </w:r>
      <w:r w:rsidR="0093155C" w:rsidRPr="00D60F33">
        <w:rPr>
          <w:rFonts w:asciiTheme="minorHAnsi" w:hAnsiTheme="minorHAnsi"/>
          <w:sz w:val="22"/>
          <w:szCs w:val="22"/>
        </w:rPr>
        <w:t>unication</w:t>
      </w:r>
      <w:r w:rsidR="005750FE" w:rsidRPr="00D60F33">
        <w:rPr>
          <w:rFonts w:asciiTheme="minorHAnsi" w:hAnsiTheme="minorHAnsi"/>
          <w:sz w:val="22"/>
          <w:szCs w:val="22"/>
        </w:rPr>
        <w:t>s</w:t>
      </w:r>
      <w:r w:rsidRPr="00D60F33">
        <w:rPr>
          <w:rFonts w:asciiTheme="minorHAnsi" w:hAnsiTheme="minorHAnsi"/>
          <w:sz w:val="22"/>
          <w:szCs w:val="22"/>
        </w:rPr>
        <w:t xml:space="preserve"> teams</w:t>
      </w:r>
      <w:r w:rsidR="005750FE" w:rsidRPr="00D60F33">
        <w:rPr>
          <w:rFonts w:asciiTheme="minorHAnsi" w:hAnsiTheme="minorHAnsi"/>
          <w:sz w:val="22"/>
          <w:szCs w:val="22"/>
        </w:rPr>
        <w:t xml:space="preserve"> </w:t>
      </w:r>
      <w:r w:rsidRPr="00D60F33">
        <w:rPr>
          <w:rFonts w:asciiTheme="minorHAnsi" w:hAnsiTheme="minorHAnsi"/>
          <w:sz w:val="22"/>
          <w:szCs w:val="22"/>
        </w:rPr>
        <w:t>as</w:t>
      </w:r>
      <w:r w:rsidR="0093155C" w:rsidRPr="00D60F33">
        <w:rPr>
          <w:rFonts w:asciiTheme="minorHAnsi" w:hAnsiTheme="minorHAnsi"/>
          <w:sz w:val="22"/>
          <w:szCs w:val="22"/>
        </w:rPr>
        <w:t xml:space="preserve"> and when</w:t>
      </w:r>
      <w:r w:rsidRPr="00D60F33">
        <w:rPr>
          <w:rFonts w:asciiTheme="minorHAnsi" w:hAnsiTheme="minorHAnsi"/>
          <w:sz w:val="22"/>
          <w:szCs w:val="22"/>
        </w:rPr>
        <w:t xml:space="preserve"> appropriate</w:t>
      </w:r>
      <w:r w:rsidR="001E794A" w:rsidRPr="00D60F33">
        <w:rPr>
          <w:rFonts w:asciiTheme="minorHAnsi" w:hAnsiTheme="minorHAnsi"/>
          <w:sz w:val="22"/>
          <w:szCs w:val="22"/>
        </w:rPr>
        <w:t>.</w:t>
      </w:r>
      <w:r w:rsidRPr="00D60F33">
        <w:rPr>
          <w:rFonts w:asciiTheme="minorHAnsi" w:hAnsiTheme="minorHAnsi"/>
          <w:sz w:val="22"/>
          <w:szCs w:val="22"/>
        </w:rPr>
        <w:t xml:space="preserve"> </w:t>
      </w:r>
    </w:p>
    <w:p w14:paraId="315ECB5D" w14:textId="67820135" w:rsidR="00412153" w:rsidRPr="00D60F33" w:rsidRDefault="005750FE" w:rsidP="00D60F33">
      <w:pPr>
        <w:pStyle w:val="ListParagraph"/>
        <w:numPr>
          <w:ilvl w:val="0"/>
          <w:numId w:val="46"/>
        </w:numPr>
        <w:spacing w:after="0"/>
        <w:ind w:left="851" w:hanging="284"/>
        <w:jc w:val="left"/>
        <w:rPr>
          <w:rFonts w:asciiTheme="minorHAnsi" w:hAnsiTheme="minorHAnsi"/>
          <w:sz w:val="22"/>
          <w:szCs w:val="22"/>
        </w:rPr>
      </w:pPr>
      <w:r w:rsidRPr="00D60F33">
        <w:rPr>
          <w:rFonts w:asciiTheme="minorHAnsi" w:hAnsiTheme="minorHAnsi"/>
          <w:sz w:val="22"/>
          <w:szCs w:val="22"/>
        </w:rPr>
        <w:t xml:space="preserve">Where there is a specific </w:t>
      </w:r>
      <w:r w:rsidR="006B65A4" w:rsidRPr="00D60F33">
        <w:rPr>
          <w:rFonts w:asciiTheme="minorHAnsi" w:hAnsiTheme="minorHAnsi"/>
          <w:sz w:val="22"/>
          <w:szCs w:val="22"/>
        </w:rPr>
        <w:t>point</w:t>
      </w:r>
      <w:r w:rsidRPr="00D60F33">
        <w:rPr>
          <w:rFonts w:asciiTheme="minorHAnsi" w:hAnsiTheme="minorHAnsi"/>
          <w:sz w:val="22"/>
          <w:szCs w:val="22"/>
        </w:rPr>
        <w:t xml:space="preserve"> relating to </w:t>
      </w:r>
      <w:r w:rsidR="00FD78CC" w:rsidRPr="00D60F33">
        <w:rPr>
          <w:rFonts w:asciiTheme="minorHAnsi" w:hAnsiTheme="minorHAnsi"/>
          <w:sz w:val="22"/>
          <w:szCs w:val="22"/>
        </w:rPr>
        <w:t>an individual project</w:t>
      </w:r>
      <w:r w:rsidR="00047CE6" w:rsidRPr="00D60F33">
        <w:rPr>
          <w:rFonts w:asciiTheme="minorHAnsi" w:hAnsiTheme="minorHAnsi"/>
          <w:sz w:val="22"/>
          <w:szCs w:val="22"/>
        </w:rPr>
        <w:t xml:space="preserve"> at a local level</w:t>
      </w:r>
      <w:r w:rsidRPr="00D60F33">
        <w:rPr>
          <w:rFonts w:asciiTheme="minorHAnsi" w:hAnsiTheme="minorHAnsi"/>
          <w:sz w:val="22"/>
          <w:szCs w:val="22"/>
        </w:rPr>
        <w:t xml:space="preserve"> the media enquiry </w:t>
      </w:r>
      <w:r w:rsidR="00047CE6" w:rsidRPr="00D60F33">
        <w:rPr>
          <w:rFonts w:asciiTheme="minorHAnsi" w:hAnsiTheme="minorHAnsi"/>
          <w:sz w:val="22"/>
          <w:szCs w:val="22"/>
        </w:rPr>
        <w:t>should be</w:t>
      </w:r>
      <w:r w:rsidRPr="00D60F33">
        <w:rPr>
          <w:rFonts w:asciiTheme="minorHAnsi" w:hAnsiTheme="minorHAnsi"/>
          <w:sz w:val="22"/>
          <w:szCs w:val="22"/>
        </w:rPr>
        <w:t xml:space="preserve"> </w:t>
      </w:r>
      <w:r w:rsidR="00047CE6" w:rsidRPr="00D60F33">
        <w:rPr>
          <w:rFonts w:asciiTheme="minorHAnsi" w:hAnsiTheme="minorHAnsi"/>
          <w:sz w:val="22"/>
          <w:szCs w:val="22"/>
        </w:rPr>
        <w:t xml:space="preserve">directed to and handled by </w:t>
      </w:r>
      <w:r w:rsidR="00FD78CC" w:rsidRPr="00D60F33">
        <w:rPr>
          <w:rFonts w:asciiTheme="minorHAnsi" w:hAnsiTheme="minorHAnsi"/>
          <w:sz w:val="22"/>
          <w:szCs w:val="22"/>
        </w:rPr>
        <w:t>the appropriate partner</w:t>
      </w:r>
      <w:r w:rsidR="00412153" w:rsidRPr="00D60F33">
        <w:rPr>
          <w:rFonts w:asciiTheme="minorHAnsi" w:hAnsiTheme="minorHAnsi"/>
          <w:sz w:val="22"/>
          <w:szCs w:val="22"/>
        </w:rPr>
        <w:t xml:space="preserve"> in the first instance, </w:t>
      </w:r>
      <w:r w:rsidR="00047CE6" w:rsidRPr="00D60F33">
        <w:rPr>
          <w:rFonts w:asciiTheme="minorHAnsi" w:hAnsiTheme="minorHAnsi"/>
          <w:sz w:val="22"/>
          <w:szCs w:val="22"/>
        </w:rPr>
        <w:t>liaising</w:t>
      </w:r>
      <w:r w:rsidR="00F633A6" w:rsidRPr="00D60F33">
        <w:rPr>
          <w:rFonts w:asciiTheme="minorHAnsi" w:hAnsiTheme="minorHAnsi"/>
          <w:sz w:val="22"/>
          <w:szCs w:val="22"/>
        </w:rPr>
        <w:t xml:space="preserve"> with SKV</w:t>
      </w:r>
      <w:r w:rsidR="00015FDE" w:rsidRPr="00D60F33">
        <w:rPr>
          <w:rFonts w:asciiTheme="minorHAnsi" w:hAnsiTheme="minorHAnsi"/>
          <w:sz w:val="22"/>
          <w:szCs w:val="22"/>
        </w:rPr>
        <w:t xml:space="preserve"> if deemed appropriate</w:t>
      </w:r>
      <w:r w:rsidR="001E794A" w:rsidRPr="00D60F33">
        <w:rPr>
          <w:rFonts w:asciiTheme="minorHAnsi" w:hAnsiTheme="minorHAnsi"/>
          <w:sz w:val="22"/>
          <w:szCs w:val="22"/>
        </w:rPr>
        <w:t>.</w:t>
      </w:r>
      <w:r w:rsidR="00015FDE" w:rsidRPr="00D60F33">
        <w:rPr>
          <w:rFonts w:asciiTheme="minorHAnsi" w:hAnsiTheme="minorHAnsi"/>
          <w:sz w:val="22"/>
          <w:szCs w:val="22"/>
        </w:rPr>
        <w:t xml:space="preserve"> </w:t>
      </w:r>
      <w:r w:rsidR="00412153" w:rsidRPr="00D60F33">
        <w:rPr>
          <w:rFonts w:asciiTheme="minorHAnsi" w:hAnsiTheme="minorHAnsi"/>
          <w:sz w:val="22"/>
          <w:szCs w:val="22"/>
        </w:rPr>
        <w:t xml:space="preserve"> </w:t>
      </w:r>
    </w:p>
    <w:p w14:paraId="18A65A7B" w14:textId="77777777" w:rsidR="0093155C" w:rsidRPr="00D60F33" w:rsidRDefault="0093155C" w:rsidP="00D60F33">
      <w:pPr>
        <w:spacing w:after="0"/>
        <w:jc w:val="left"/>
        <w:rPr>
          <w:rFonts w:asciiTheme="minorHAnsi" w:hAnsiTheme="minorHAnsi"/>
          <w:b/>
          <w:sz w:val="22"/>
          <w:szCs w:val="22"/>
        </w:rPr>
      </w:pPr>
    </w:p>
    <w:p w14:paraId="7E7E73AD" w14:textId="77777777" w:rsidR="00DC27AC" w:rsidRDefault="00DC27AC" w:rsidP="00D60F33">
      <w:pPr>
        <w:spacing w:after="0"/>
        <w:jc w:val="left"/>
        <w:rPr>
          <w:rFonts w:asciiTheme="minorHAnsi" w:hAnsiTheme="minorHAnsi"/>
          <w:b/>
          <w:sz w:val="22"/>
          <w:szCs w:val="22"/>
        </w:rPr>
      </w:pPr>
    </w:p>
    <w:p w14:paraId="0C9D4195" w14:textId="5167931E" w:rsidR="00412153" w:rsidRPr="00D60F33" w:rsidRDefault="00412153" w:rsidP="00D60F33">
      <w:pPr>
        <w:spacing w:after="0"/>
        <w:jc w:val="left"/>
        <w:rPr>
          <w:rFonts w:asciiTheme="minorHAnsi" w:hAnsiTheme="minorHAnsi"/>
          <w:b/>
          <w:sz w:val="22"/>
          <w:szCs w:val="22"/>
        </w:rPr>
      </w:pPr>
      <w:r w:rsidRPr="00D60F33">
        <w:rPr>
          <w:rFonts w:asciiTheme="minorHAnsi" w:hAnsiTheme="minorHAnsi"/>
          <w:b/>
          <w:sz w:val="22"/>
          <w:szCs w:val="22"/>
        </w:rPr>
        <w:lastRenderedPageBreak/>
        <w:t xml:space="preserve">Proactive: </w:t>
      </w:r>
    </w:p>
    <w:p w14:paraId="541FBEFD" w14:textId="36BBFF6B" w:rsidR="00412153" w:rsidRPr="00D60F33" w:rsidRDefault="00F633A6" w:rsidP="00D60F33">
      <w:pPr>
        <w:pStyle w:val="ListParagraph"/>
        <w:numPr>
          <w:ilvl w:val="0"/>
          <w:numId w:val="47"/>
        </w:numPr>
        <w:spacing w:after="0"/>
        <w:ind w:left="851" w:hanging="284"/>
        <w:jc w:val="left"/>
        <w:rPr>
          <w:rFonts w:asciiTheme="minorHAnsi" w:hAnsiTheme="minorHAnsi"/>
          <w:sz w:val="22"/>
          <w:szCs w:val="22"/>
        </w:rPr>
      </w:pPr>
      <w:r w:rsidRPr="00D60F33">
        <w:rPr>
          <w:rFonts w:asciiTheme="minorHAnsi" w:hAnsiTheme="minorHAnsi"/>
          <w:sz w:val="22"/>
          <w:szCs w:val="22"/>
        </w:rPr>
        <w:t>SKV</w:t>
      </w:r>
      <w:r w:rsidR="00B14C4F" w:rsidRPr="00D60F33">
        <w:rPr>
          <w:rFonts w:asciiTheme="minorHAnsi" w:hAnsiTheme="minorHAnsi"/>
          <w:sz w:val="22"/>
          <w:szCs w:val="22"/>
        </w:rPr>
        <w:t xml:space="preserve"> </w:t>
      </w:r>
      <w:r w:rsidR="005750FE" w:rsidRPr="00D60F33">
        <w:rPr>
          <w:rFonts w:asciiTheme="minorHAnsi" w:hAnsiTheme="minorHAnsi"/>
          <w:sz w:val="22"/>
          <w:szCs w:val="22"/>
        </w:rPr>
        <w:t xml:space="preserve">will create </w:t>
      </w:r>
      <w:r w:rsidR="00047CE6" w:rsidRPr="00D60F33">
        <w:rPr>
          <w:rFonts w:asciiTheme="minorHAnsi" w:hAnsiTheme="minorHAnsi"/>
          <w:sz w:val="22"/>
          <w:szCs w:val="22"/>
        </w:rPr>
        <w:t xml:space="preserve">the </w:t>
      </w:r>
      <w:r w:rsidR="005750FE" w:rsidRPr="00D60F33">
        <w:rPr>
          <w:rFonts w:asciiTheme="minorHAnsi" w:hAnsiTheme="minorHAnsi"/>
          <w:sz w:val="22"/>
          <w:szCs w:val="22"/>
        </w:rPr>
        <w:t>first draft o</w:t>
      </w:r>
      <w:r w:rsidR="00D50C49" w:rsidRPr="00D60F33">
        <w:rPr>
          <w:rFonts w:asciiTheme="minorHAnsi" w:hAnsiTheme="minorHAnsi"/>
          <w:sz w:val="22"/>
          <w:szCs w:val="22"/>
        </w:rPr>
        <w:t>f any pro</w:t>
      </w:r>
      <w:r w:rsidR="0027340A" w:rsidRPr="00D60F33">
        <w:rPr>
          <w:rFonts w:asciiTheme="minorHAnsi" w:hAnsiTheme="minorHAnsi"/>
          <w:sz w:val="22"/>
          <w:szCs w:val="22"/>
        </w:rPr>
        <w:t xml:space="preserve">active media releases </w:t>
      </w:r>
      <w:r w:rsidR="00E57D80" w:rsidRPr="00D60F33">
        <w:rPr>
          <w:rFonts w:asciiTheme="minorHAnsi" w:hAnsiTheme="minorHAnsi"/>
          <w:sz w:val="22"/>
          <w:szCs w:val="22"/>
        </w:rPr>
        <w:t xml:space="preserve">relating to </w:t>
      </w:r>
      <w:r w:rsidR="00412153" w:rsidRPr="00D60F33">
        <w:rPr>
          <w:rFonts w:asciiTheme="minorHAnsi" w:hAnsiTheme="minorHAnsi"/>
          <w:sz w:val="22"/>
          <w:szCs w:val="22"/>
        </w:rPr>
        <w:t xml:space="preserve">Lancashire’s </w:t>
      </w:r>
      <w:r w:rsidR="00E57D80" w:rsidRPr="00D60F33">
        <w:rPr>
          <w:rFonts w:asciiTheme="minorHAnsi" w:hAnsiTheme="minorHAnsi"/>
          <w:sz w:val="22"/>
          <w:szCs w:val="22"/>
        </w:rPr>
        <w:t xml:space="preserve">Growth Deal </w:t>
      </w:r>
      <w:r w:rsidR="00412153" w:rsidRPr="00D60F33">
        <w:rPr>
          <w:rFonts w:asciiTheme="minorHAnsi" w:hAnsiTheme="minorHAnsi"/>
          <w:sz w:val="22"/>
          <w:szCs w:val="22"/>
        </w:rPr>
        <w:t xml:space="preserve">programme </w:t>
      </w:r>
      <w:r w:rsidR="00E57D80" w:rsidRPr="00D60F33">
        <w:rPr>
          <w:rFonts w:asciiTheme="minorHAnsi" w:hAnsiTheme="minorHAnsi"/>
          <w:sz w:val="22"/>
          <w:szCs w:val="22"/>
        </w:rPr>
        <w:t>as a whole</w:t>
      </w:r>
      <w:r w:rsidR="00047CE6" w:rsidRPr="00D60F33">
        <w:rPr>
          <w:rFonts w:asciiTheme="minorHAnsi" w:hAnsiTheme="minorHAnsi"/>
          <w:sz w:val="22"/>
          <w:szCs w:val="22"/>
        </w:rPr>
        <w:t>,</w:t>
      </w:r>
      <w:r w:rsidR="00412153" w:rsidRPr="00D60F33">
        <w:rPr>
          <w:rFonts w:asciiTheme="minorHAnsi" w:hAnsiTheme="minorHAnsi"/>
          <w:sz w:val="22"/>
          <w:szCs w:val="22"/>
        </w:rPr>
        <w:t xml:space="preserve"> and will seek approval from local </w:t>
      </w:r>
      <w:r w:rsidR="00E57D80" w:rsidRPr="00D60F33">
        <w:rPr>
          <w:rFonts w:asciiTheme="minorHAnsi" w:hAnsiTheme="minorHAnsi"/>
          <w:sz w:val="22"/>
          <w:szCs w:val="22"/>
        </w:rPr>
        <w:t>partners</w:t>
      </w:r>
      <w:r w:rsidR="00412153" w:rsidRPr="00D60F33">
        <w:rPr>
          <w:rFonts w:asciiTheme="minorHAnsi" w:hAnsiTheme="minorHAnsi"/>
          <w:sz w:val="22"/>
          <w:szCs w:val="22"/>
        </w:rPr>
        <w:t xml:space="preserve"> as appropriate</w:t>
      </w:r>
      <w:r w:rsidR="00047CE6" w:rsidRPr="00D60F33">
        <w:rPr>
          <w:rFonts w:asciiTheme="minorHAnsi" w:hAnsiTheme="minorHAnsi"/>
          <w:sz w:val="22"/>
          <w:szCs w:val="22"/>
        </w:rPr>
        <w:t>.</w:t>
      </w:r>
      <w:r w:rsidR="00412153" w:rsidRPr="00D60F33">
        <w:rPr>
          <w:rFonts w:asciiTheme="minorHAnsi" w:hAnsiTheme="minorHAnsi"/>
          <w:sz w:val="22"/>
          <w:szCs w:val="22"/>
        </w:rPr>
        <w:t xml:space="preserve"> </w:t>
      </w:r>
    </w:p>
    <w:p w14:paraId="160FE6B8" w14:textId="4643E583" w:rsidR="00E57D80" w:rsidRPr="00D60F33" w:rsidRDefault="00E57D80" w:rsidP="00D60F33">
      <w:pPr>
        <w:pStyle w:val="ListParagraph"/>
        <w:numPr>
          <w:ilvl w:val="0"/>
          <w:numId w:val="47"/>
        </w:numPr>
        <w:spacing w:after="0"/>
        <w:ind w:left="851" w:hanging="284"/>
        <w:jc w:val="left"/>
        <w:rPr>
          <w:rFonts w:asciiTheme="minorHAnsi" w:hAnsiTheme="minorHAnsi"/>
          <w:sz w:val="22"/>
          <w:szCs w:val="22"/>
        </w:rPr>
      </w:pPr>
      <w:r w:rsidRPr="00D60F33">
        <w:rPr>
          <w:rFonts w:asciiTheme="minorHAnsi" w:hAnsiTheme="minorHAnsi"/>
          <w:sz w:val="22"/>
          <w:szCs w:val="22"/>
        </w:rPr>
        <w:t xml:space="preserve">Individual partners </w:t>
      </w:r>
      <w:r w:rsidR="005D5527" w:rsidRPr="00D60F33">
        <w:rPr>
          <w:rFonts w:asciiTheme="minorHAnsi" w:hAnsiTheme="minorHAnsi"/>
          <w:sz w:val="22"/>
          <w:szCs w:val="22"/>
        </w:rPr>
        <w:t xml:space="preserve">will </w:t>
      </w:r>
      <w:r w:rsidR="00047CE6" w:rsidRPr="00D60F33">
        <w:rPr>
          <w:rFonts w:asciiTheme="minorHAnsi" w:hAnsiTheme="minorHAnsi"/>
          <w:sz w:val="22"/>
          <w:szCs w:val="22"/>
        </w:rPr>
        <w:t xml:space="preserve">continue to </w:t>
      </w:r>
      <w:r w:rsidR="005D5527" w:rsidRPr="00D60F33">
        <w:rPr>
          <w:rFonts w:asciiTheme="minorHAnsi" w:hAnsiTheme="minorHAnsi"/>
          <w:sz w:val="22"/>
          <w:szCs w:val="22"/>
        </w:rPr>
        <w:t xml:space="preserve">produce </w:t>
      </w:r>
      <w:r w:rsidRPr="00D60F33">
        <w:rPr>
          <w:rFonts w:asciiTheme="minorHAnsi" w:hAnsiTheme="minorHAnsi"/>
          <w:sz w:val="22"/>
          <w:szCs w:val="22"/>
        </w:rPr>
        <w:t>proactive media releases</w:t>
      </w:r>
      <w:r w:rsidR="00047CE6" w:rsidRPr="00D60F33">
        <w:rPr>
          <w:rFonts w:asciiTheme="minorHAnsi" w:hAnsiTheme="minorHAnsi"/>
          <w:sz w:val="22"/>
          <w:szCs w:val="22"/>
        </w:rPr>
        <w:t xml:space="preserve"> relating to their o</w:t>
      </w:r>
      <w:r w:rsidR="00015FDE" w:rsidRPr="00D60F33">
        <w:rPr>
          <w:rFonts w:asciiTheme="minorHAnsi" w:hAnsiTheme="minorHAnsi"/>
          <w:sz w:val="22"/>
          <w:szCs w:val="22"/>
        </w:rPr>
        <w:t>wn projects for local audiences, and share these with SKV to review prior to being issued.</w:t>
      </w:r>
    </w:p>
    <w:p w14:paraId="413A0DF2" w14:textId="7708B29B" w:rsidR="0093155C" w:rsidRPr="00D60F33" w:rsidRDefault="0093155C" w:rsidP="00D60F33">
      <w:pPr>
        <w:pStyle w:val="ListParagraph"/>
        <w:numPr>
          <w:ilvl w:val="0"/>
          <w:numId w:val="47"/>
        </w:numPr>
        <w:spacing w:after="0"/>
        <w:ind w:left="851" w:hanging="284"/>
        <w:jc w:val="left"/>
        <w:rPr>
          <w:rFonts w:asciiTheme="minorHAnsi" w:hAnsiTheme="minorHAnsi"/>
          <w:sz w:val="22"/>
          <w:szCs w:val="22"/>
        </w:rPr>
      </w:pPr>
      <w:r w:rsidRPr="00D60F33">
        <w:rPr>
          <w:rFonts w:asciiTheme="minorHAnsi" w:hAnsiTheme="minorHAnsi"/>
          <w:sz w:val="22"/>
          <w:szCs w:val="22"/>
        </w:rPr>
        <w:t>Projects which are considered to be of national or regional importance, SKV will liaise with the relevant local partner to ensure appropriate and consistent strategic messaging is reflected in any media releases.</w:t>
      </w:r>
    </w:p>
    <w:p w14:paraId="40E9F26E" w14:textId="77777777" w:rsidR="0093155C" w:rsidRPr="00D60F33" w:rsidRDefault="0093155C" w:rsidP="00D60F33">
      <w:pPr>
        <w:spacing w:after="0"/>
        <w:jc w:val="left"/>
        <w:rPr>
          <w:rFonts w:asciiTheme="minorHAnsi" w:hAnsiTheme="minorHAnsi"/>
          <w:b/>
          <w:sz w:val="22"/>
          <w:szCs w:val="22"/>
        </w:rPr>
      </w:pPr>
    </w:p>
    <w:p w14:paraId="5B339125" w14:textId="2EFB15C6" w:rsidR="00412153" w:rsidRPr="00D60F33" w:rsidRDefault="00047CE6" w:rsidP="00D60F33">
      <w:pPr>
        <w:spacing w:after="0"/>
        <w:jc w:val="left"/>
        <w:rPr>
          <w:rFonts w:asciiTheme="minorHAnsi" w:hAnsiTheme="minorHAnsi"/>
          <w:b/>
          <w:sz w:val="22"/>
          <w:szCs w:val="22"/>
        </w:rPr>
      </w:pPr>
      <w:r w:rsidRPr="00D60F33">
        <w:rPr>
          <w:rFonts w:asciiTheme="minorHAnsi" w:hAnsiTheme="minorHAnsi"/>
          <w:b/>
          <w:sz w:val="22"/>
          <w:szCs w:val="22"/>
        </w:rPr>
        <w:t>Growth Deal P</w:t>
      </w:r>
      <w:r w:rsidR="00412153" w:rsidRPr="00D60F33">
        <w:rPr>
          <w:rFonts w:asciiTheme="minorHAnsi" w:hAnsiTheme="minorHAnsi"/>
          <w:b/>
          <w:sz w:val="22"/>
          <w:szCs w:val="22"/>
        </w:rPr>
        <w:t>rogramme</w:t>
      </w:r>
      <w:r w:rsidRPr="00D60F33">
        <w:rPr>
          <w:rFonts w:asciiTheme="minorHAnsi" w:hAnsiTheme="minorHAnsi"/>
          <w:b/>
          <w:sz w:val="22"/>
          <w:szCs w:val="22"/>
        </w:rPr>
        <w:t xml:space="preserve"> -</w:t>
      </w:r>
      <w:r w:rsidR="00412153" w:rsidRPr="00D60F33">
        <w:rPr>
          <w:rFonts w:asciiTheme="minorHAnsi" w:hAnsiTheme="minorHAnsi"/>
          <w:b/>
          <w:sz w:val="22"/>
          <w:szCs w:val="22"/>
        </w:rPr>
        <w:t xml:space="preserve"> description</w:t>
      </w:r>
      <w:r w:rsidR="000A7185" w:rsidRPr="00D60F33">
        <w:rPr>
          <w:rFonts w:asciiTheme="minorHAnsi" w:hAnsiTheme="minorHAnsi"/>
          <w:b/>
          <w:sz w:val="22"/>
          <w:szCs w:val="22"/>
        </w:rPr>
        <w:t xml:space="preserve"> and key messages</w:t>
      </w:r>
    </w:p>
    <w:p w14:paraId="10802170" w14:textId="77777777" w:rsidR="00D60F33" w:rsidRPr="00D60F33" w:rsidRDefault="00D60F33" w:rsidP="00D60F33">
      <w:pPr>
        <w:spacing w:after="0"/>
        <w:jc w:val="left"/>
        <w:rPr>
          <w:rFonts w:asciiTheme="minorHAnsi" w:hAnsiTheme="minorHAnsi"/>
          <w:sz w:val="22"/>
          <w:szCs w:val="22"/>
        </w:rPr>
      </w:pPr>
    </w:p>
    <w:p w14:paraId="075370C7" w14:textId="5AF4D23E" w:rsidR="00412153" w:rsidRPr="00D60F33" w:rsidRDefault="00E57D80" w:rsidP="00D60F33">
      <w:pPr>
        <w:spacing w:after="0"/>
        <w:jc w:val="left"/>
        <w:rPr>
          <w:rFonts w:asciiTheme="minorHAnsi" w:hAnsiTheme="minorHAnsi"/>
          <w:b/>
          <w:sz w:val="22"/>
          <w:szCs w:val="22"/>
        </w:rPr>
      </w:pPr>
      <w:r w:rsidRPr="00D60F33">
        <w:rPr>
          <w:rFonts w:asciiTheme="minorHAnsi" w:hAnsiTheme="minorHAnsi"/>
          <w:sz w:val="22"/>
          <w:szCs w:val="22"/>
        </w:rPr>
        <w:t xml:space="preserve">All proactive releases </w:t>
      </w:r>
      <w:r w:rsidR="00412153" w:rsidRPr="00D60F33">
        <w:rPr>
          <w:rFonts w:asciiTheme="minorHAnsi" w:hAnsiTheme="minorHAnsi"/>
          <w:sz w:val="22"/>
          <w:szCs w:val="22"/>
        </w:rPr>
        <w:t xml:space="preserve">should </w:t>
      </w:r>
      <w:r w:rsidRPr="00D60F33">
        <w:rPr>
          <w:rFonts w:asciiTheme="minorHAnsi" w:hAnsiTheme="minorHAnsi"/>
          <w:sz w:val="22"/>
          <w:szCs w:val="22"/>
        </w:rPr>
        <w:t xml:space="preserve">include </w:t>
      </w:r>
      <w:r w:rsidR="005D5527" w:rsidRPr="00D60F33">
        <w:rPr>
          <w:rFonts w:asciiTheme="minorHAnsi" w:hAnsiTheme="minorHAnsi"/>
          <w:sz w:val="22"/>
          <w:szCs w:val="22"/>
        </w:rPr>
        <w:t xml:space="preserve">the </w:t>
      </w:r>
      <w:r w:rsidR="00412153" w:rsidRPr="00D60F33">
        <w:rPr>
          <w:rFonts w:asciiTheme="minorHAnsi" w:hAnsiTheme="minorHAnsi"/>
          <w:sz w:val="22"/>
          <w:szCs w:val="22"/>
        </w:rPr>
        <w:t xml:space="preserve">following </w:t>
      </w:r>
      <w:r w:rsidR="005D5527" w:rsidRPr="00D60F33">
        <w:rPr>
          <w:rFonts w:asciiTheme="minorHAnsi" w:hAnsiTheme="minorHAnsi"/>
          <w:sz w:val="22"/>
          <w:szCs w:val="22"/>
        </w:rPr>
        <w:t>boilerplate</w:t>
      </w:r>
      <w:r w:rsidR="00412153" w:rsidRPr="00D60F33">
        <w:rPr>
          <w:rFonts w:asciiTheme="minorHAnsi" w:hAnsiTheme="minorHAnsi"/>
          <w:sz w:val="22"/>
          <w:szCs w:val="22"/>
        </w:rPr>
        <w:t xml:space="preserve"> within </w:t>
      </w:r>
      <w:r w:rsidR="00047CE6" w:rsidRPr="00D60F33">
        <w:rPr>
          <w:rFonts w:asciiTheme="minorHAnsi" w:hAnsiTheme="minorHAnsi"/>
          <w:b/>
          <w:sz w:val="22"/>
          <w:szCs w:val="22"/>
        </w:rPr>
        <w:t xml:space="preserve">notes to editors. </w:t>
      </w:r>
      <w:r w:rsidR="00412153" w:rsidRPr="00D60F33">
        <w:rPr>
          <w:rFonts w:asciiTheme="minorHAnsi" w:hAnsiTheme="minorHAnsi"/>
          <w:sz w:val="22"/>
          <w:szCs w:val="22"/>
        </w:rPr>
        <w:t>This copy</w:t>
      </w:r>
      <w:r w:rsidR="005A79B9" w:rsidRPr="00D60F33">
        <w:rPr>
          <w:rFonts w:asciiTheme="minorHAnsi" w:hAnsiTheme="minorHAnsi"/>
          <w:sz w:val="22"/>
          <w:szCs w:val="22"/>
        </w:rPr>
        <w:t>, or parts of it</w:t>
      </w:r>
      <w:r w:rsidR="000A7185" w:rsidRPr="00D60F33">
        <w:rPr>
          <w:rFonts w:asciiTheme="minorHAnsi" w:hAnsiTheme="minorHAnsi"/>
          <w:sz w:val="22"/>
          <w:szCs w:val="22"/>
        </w:rPr>
        <w:t>,</w:t>
      </w:r>
      <w:r w:rsidR="005A79B9" w:rsidRPr="00D60F33">
        <w:rPr>
          <w:rFonts w:asciiTheme="minorHAnsi" w:hAnsiTheme="minorHAnsi"/>
          <w:sz w:val="22"/>
          <w:szCs w:val="22"/>
        </w:rPr>
        <w:t xml:space="preserve"> can also be </w:t>
      </w:r>
      <w:r w:rsidR="00412153" w:rsidRPr="00D60F33">
        <w:rPr>
          <w:rFonts w:asciiTheme="minorHAnsi" w:hAnsiTheme="minorHAnsi"/>
          <w:sz w:val="22"/>
          <w:szCs w:val="22"/>
        </w:rPr>
        <w:t xml:space="preserve">included in the body of any press release to describe the wider context of </w:t>
      </w:r>
      <w:r w:rsidR="005A79B9" w:rsidRPr="00D60F33">
        <w:rPr>
          <w:rFonts w:asciiTheme="minorHAnsi" w:hAnsiTheme="minorHAnsi"/>
          <w:sz w:val="22"/>
          <w:szCs w:val="22"/>
        </w:rPr>
        <w:t xml:space="preserve">the </w:t>
      </w:r>
      <w:r w:rsidR="00412153" w:rsidRPr="00D60F33">
        <w:rPr>
          <w:rFonts w:asciiTheme="minorHAnsi" w:hAnsiTheme="minorHAnsi"/>
          <w:sz w:val="22"/>
          <w:szCs w:val="22"/>
        </w:rPr>
        <w:t xml:space="preserve">Growth Deal </w:t>
      </w:r>
      <w:r w:rsidR="005A79B9" w:rsidRPr="00D60F33">
        <w:rPr>
          <w:rFonts w:asciiTheme="minorHAnsi" w:hAnsiTheme="minorHAnsi"/>
          <w:sz w:val="22"/>
          <w:szCs w:val="22"/>
        </w:rPr>
        <w:t>programme</w:t>
      </w:r>
      <w:r w:rsidR="000A7185" w:rsidRPr="00D60F33">
        <w:rPr>
          <w:rFonts w:asciiTheme="minorHAnsi" w:hAnsiTheme="minorHAnsi"/>
          <w:sz w:val="22"/>
          <w:szCs w:val="22"/>
        </w:rPr>
        <w:t xml:space="preserve"> and its key messages</w:t>
      </w:r>
      <w:r w:rsidR="0093155C" w:rsidRPr="00D60F33">
        <w:rPr>
          <w:rFonts w:asciiTheme="minorHAnsi" w:hAnsiTheme="minorHAnsi"/>
          <w:sz w:val="22"/>
          <w:szCs w:val="22"/>
        </w:rPr>
        <w:t>:</w:t>
      </w:r>
    </w:p>
    <w:p w14:paraId="6A064651" w14:textId="77777777" w:rsidR="0093155C" w:rsidRPr="00D60F33" w:rsidRDefault="0093155C" w:rsidP="00D60F33">
      <w:pPr>
        <w:spacing w:after="0"/>
        <w:jc w:val="left"/>
        <w:rPr>
          <w:rFonts w:asciiTheme="minorHAnsi" w:hAnsiTheme="minorHAnsi" w:cs="Arial"/>
          <w:b/>
          <w:bCs/>
          <w:sz w:val="22"/>
          <w:szCs w:val="22"/>
          <w:u w:val="single"/>
        </w:rPr>
      </w:pPr>
    </w:p>
    <w:p w14:paraId="16702C25" w14:textId="21BC070F" w:rsidR="00412153" w:rsidRPr="00D60F33" w:rsidRDefault="00D60F33" w:rsidP="00D60F33">
      <w:pPr>
        <w:spacing w:after="0"/>
        <w:jc w:val="left"/>
        <w:rPr>
          <w:rFonts w:asciiTheme="minorHAnsi" w:hAnsiTheme="minorHAnsi" w:cs="Arial"/>
          <w:b/>
          <w:bCs/>
          <w:color w:val="auto"/>
          <w:sz w:val="22"/>
          <w:szCs w:val="22"/>
          <w:u w:val="single"/>
          <w:lang w:eastAsia="en-GB"/>
        </w:rPr>
      </w:pPr>
      <w:r w:rsidRPr="00D60F33">
        <w:rPr>
          <w:rFonts w:asciiTheme="minorHAnsi" w:hAnsiTheme="minorHAnsi" w:cs="Arial"/>
          <w:b/>
          <w:bCs/>
          <w:sz w:val="22"/>
          <w:szCs w:val="22"/>
          <w:u w:val="single"/>
        </w:rPr>
        <w:t xml:space="preserve">BOILERPLATE: </w:t>
      </w:r>
      <w:r w:rsidR="00652929" w:rsidRPr="00D60F33">
        <w:rPr>
          <w:rFonts w:asciiTheme="minorHAnsi" w:hAnsiTheme="minorHAnsi" w:cs="Arial"/>
          <w:b/>
          <w:bCs/>
          <w:sz w:val="22"/>
          <w:szCs w:val="22"/>
          <w:u w:val="single"/>
        </w:rPr>
        <w:t xml:space="preserve">About </w:t>
      </w:r>
      <w:r w:rsidR="00412153" w:rsidRPr="00D60F33">
        <w:rPr>
          <w:rFonts w:asciiTheme="minorHAnsi" w:hAnsiTheme="minorHAnsi" w:cs="Arial"/>
          <w:b/>
          <w:bCs/>
          <w:sz w:val="22"/>
          <w:szCs w:val="22"/>
          <w:u w:val="single"/>
        </w:rPr>
        <w:t xml:space="preserve">Lancashire’s Growth Deal </w:t>
      </w:r>
      <w:r w:rsidR="0093155C" w:rsidRPr="00D60F33">
        <w:rPr>
          <w:rFonts w:asciiTheme="minorHAnsi" w:hAnsiTheme="minorHAnsi" w:cs="Arial"/>
          <w:b/>
          <w:bCs/>
          <w:sz w:val="22"/>
          <w:szCs w:val="22"/>
          <w:u w:val="single"/>
        </w:rPr>
        <w:t>P</w:t>
      </w:r>
      <w:r w:rsidR="00412153" w:rsidRPr="00D60F33">
        <w:rPr>
          <w:rFonts w:asciiTheme="minorHAnsi" w:hAnsiTheme="minorHAnsi" w:cs="Arial"/>
          <w:b/>
          <w:bCs/>
          <w:sz w:val="22"/>
          <w:szCs w:val="22"/>
          <w:u w:val="single"/>
        </w:rPr>
        <w:t xml:space="preserve">rogramme </w:t>
      </w:r>
    </w:p>
    <w:p w14:paraId="1E8F7C8A" w14:textId="77777777" w:rsidR="00D60F33" w:rsidRPr="00D60F33" w:rsidRDefault="00D60F33" w:rsidP="00D60F33">
      <w:pPr>
        <w:spacing w:after="0"/>
        <w:jc w:val="left"/>
        <w:rPr>
          <w:rFonts w:asciiTheme="minorHAnsi" w:hAnsiTheme="minorHAnsi" w:cs="Arial"/>
          <w:sz w:val="22"/>
          <w:szCs w:val="22"/>
        </w:rPr>
      </w:pPr>
    </w:p>
    <w:p w14:paraId="126968FC" w14:textId="146A2452" w:rsidR="00E51430" w:rsidRPr="00D60F33" w:rsidRDefault="00E51430" w:rsidP="00D60F33">
      <w:pPr>
        <w:spacing w:after="0"/>
        <w:jc w:val="left"/>
        <w:rPr>
          <w:rFonts w:asciiTheme="minorHAnsi" w:hAnsiTheme="minorHAnsi" w:cs="Arial"/>
          <w:sz w:val="22"/>
          <w:szCs w:val="22"/>
        </w:rPr>
      </w:pPr>
      <w:r w:rsidRPr="00D60F33">
        <w:rPr>
          <w:rFonts w:asciiTheme="minorHAnsi" w:hAnsiTheme="minorHAnsi" w:cs="Arial"/>
          <w:sz w:val="22"/>
          <w:szCs w:val="22"/>
        </w:rPr>
        <w:t>In the last three years t</w:t>
      </w:r>
      <w:r w:rsidR="00412153" w:rsidRPr="00D60F33">
        <w:rPr>
          <w:rFonts w:asciiTheme="minorHAnsi" w:hAnsiTheme="minorHAnsi" w:cs="Arial"/>
          <w:sz w:val="22"/>
          <w:szCs w:val="22"/>
        </w:rPr>
        <w:t xml:space="preserve">he Lancashire Enterprise Partnership (LEP) has </w:t>
      </w:r>
      <w:r w:rsidRPr="00D60F33">
        <w:rPr>
          <w:rFonts w:asciiTheme="minorHAnsi" w:hAnsiTheme="minorHAnsi" w:cs="Arial"/>
          <w:sz w:val="22"/>
          <w:szCs w:val="22"/>
        </w:rPr>
        <w:t xml:space="preserve">successfully </w:t>
      </w:r>
      <w:r w:rsidR="00412153" w:rsidRPr="00D60F33">
        <w:rPr>
          <w:rFonts w:asciiTheme="minorHAnsi" w:hAnsiTheme="minorHAnsi" w:cs="Arial"/>
          <w:sz w:val="22"/>
          <w:szCs w:val="22"/>
        </w:rPr>
        <w:t>secured £320m</w:t>
      </w:r>
      <w:r w:rsidRPr="00D60F33">
        <w:rPr>
          <w:rFonts w:asciiTheme="minorHAnsi" w:hAnsiTheme="minorHAnsi" w:cs="Arial"/>
          <w:sz w:val="22"/>
          <w:szCs w:val="22"/>
        </w:rPr>
        <w:t xml:space="preserve"> of Growth Deal </w:t>
      </w:r>
      <w:r w:rsidR="0093155C" w:rsidRPr="00D60F33">
        <w:rPr>
          <w:rFonts w:asciiTheme="minorHAnsi" w:hAnsiTheme="minorHAnsi" w:cs="Arial"/>
          <w:sz w:val="22"/>
          <w:szCs w:val="22"/>
        </w:rPr>
        <w:t xml:space="preserve">investment </w:t>
      </w:r>
      <w:r w:rsidRPr="00D60F33">
        <w:rPr>
          <w:rFonts w:asciiTheme="minorHAnsi" w:hAnsiTheme="minorHAnsi" w:cs="Arial"/>
          <w:sz w:val="22"/>
          <w:szCs w:val="22"/>
        </w:rPr>
        <w:t>from</w:t>
      </w:r>
      <w:r w:rsidR="00412153" w:rsidRPr="00D60F33">
        <w:rPr>
          <w:rFonts w:asciiTheme="minorHAnsi" w:hAnsiTheme="minorHAnsi" w:cs="Arial"/>
          <w:sz w:val="22"/>
          <w:szCs w:val="22"/>
        </w:rPr>
        <w:t xml:space="preserve"> the Government's Local Growth Fund</w:t>
      </w:r>
      <w:r w:rsidRPr="00D60F33">
        <w:rPr>
          <w:rFonts w:asciiTheme="minorHAnsi" w:hAnsiTheme="minorHAnsi" w:cs="Arial"/>
          <w:sz w:val="22"/>
          <w:szCs w:val="22"/>
        </w:rPr>
        <w:t>.</w:t>
      </w:r>
    </w:p>
    <w:p w14:paraId="1B0AE43F" w14:textId="77777777" w:rsidR="0093155C" w:rsidRPr="00D60F33" w:rsidRDefault="0093155C" w:rsidP="00D60F33">
      <w:pPr>
        <w:spacing w:after="0"/>
        <w:jc w:val="left"/>
        <w:rPr>
          <w:rFonts w:asciiTheme="minorHAnsi" w:hAnsiTheme="minorHAnsi" w:cs="Arial"/>
          <w:sz w:val="22"/>
          <w:szCs w:val="22"/>
        </w:rPr>
      </w:pPr>
    </w:p>
    <w:p w14:paraId="419027B8" w14:textId="0B69BA86" w:rsidR="00412153" w:rsidRPr="00D60F33" w:rsidRDefault="00E51430" w:rsidP="00D60F33">
      <w:pPr>
        <w:spacing w:after="0"/>
        <w:jc w:val="left"/>
        <w:rPr>
          <w:rFonts w:asciiTheme="minorHAnsi" w:hAnsiTheme="minorHAnsi" w:cs="Arial"/>
          <w:sz w:val="22"/>
          <w:szCs w:val="22"/>
        </w:rPr>
      </w:pPr>
      <w:r w:rsidRPr="00D60F33">
        <w:rPr>
          <w:rFonts w:asciiTheme="minorHAnsi" w:hAnsiTheme="minorHAnsi" w:cs="Arial"/>
          <w:sz w:val="22"/>
          <w:szCs w:val="22"/>
        </w:rPr>
        <w:t xml:space="preserve">This funding, one of the largest </w:t>
      </w:r>
      <w:r w:rsidR="002575E2" w:rsidRPr="00D60F33">
        <w:rPr>
          <w:rFonts w:asciiTheme="minorHAnsi" w:hAnsiTheme="minorHAnsi" w:cs="Arial"/>
          <w:sz w:val="22"/>
          <w:szCs w:val="22"/>
        </w:rPr>
        <w:t xml:space="preserve">Growth Deal </w:t>
      </w:r>
      <w:r w:rsidRPr="00D60F33">
        <w:rPr>
          <w:rFonts w:asciiTheme="minorHAnsi" w:hAnsiTheme="minorHAnsi" w:cs="Arial"/>
          <w:sz w:val="22"/>
          <w:szCs w:val="22"/>
        </w:rPr>
        <w:t xml:space="preserve">settlements </w:t>
      </w:r>
      <w:r w:rsidR="006B65A4" w:rsidRPr="00D60F33">
        <w:rPr>
          <w:rFonts w:asciiTheme="minorHAnsi" w:hAnsiTheme="minorHAnsi" w:cs="Arial"/>
          <w:sz w:val="22"/>
          <w:szCs w:val="22"/>
        </w:rPr>
        <w:t>to be allocated to a LEP</w:t>
      </w:r>
      <w:r w:rsidRPr="00D60F33">
        <w:rPr>
          <w:rFonts w:asciiTheme="minorHAnsi" w:hAnsiTheme="minorHAnsi" w:cs="Arial"/>
          <w:sz w:val="22"/>
          <w:szCs w:val="22"/>
        </w:rPr>
        <w:t>, is designed</w:t>
      </w:r>
      <w:r w:rsidR="00412153" w:rsidRPr="00D60F33">
        <w:rPr>
          <w:rFonts w:asciiTheme="minorHAnsi" w:hAnsiTheme="minorHAnsi" w:cs="Arial"/>
          <w:sz w:val="22"/>
          <w:szCs w:val="22"/>
        </w:rPr>
        <w:t xml:space="preserve"> to</w:t>
      </w:r>
      <w:r w:rsidRPr="00D60F33">
        <w:rPr>
          <w:rFonts w:asciiTheme="minorHAnsi" w:hAnsiTheme="minorHAnsi" w:cs="Arial"/>
          <w:sz w:val="22"/>
          <w:szCs w:val="22"/>
        </w:rPr>
        <w:t xml:space="preserve"> help improve and upgrade existing commercial infrastructure, kickstart new economic initiatives</w:t>
      </w:r>
      <w:r w:rsidR="002575E2" w:rsidRPr="00D60F33">
        <w:rPr>
          <w:rFonts w:asciiTheme="minorHAnsi" w:hAnsiTheme="minorHAnsi" w:cs="Arial"/>
          <w:sz w:val="22"/>
          <w:szCs w:val="22"/>
        </w:rPr>
        <w:t>,</w:t>
      </w:r>
      <w:r w:rsidRPr="00D60F33">
        <w:rPr>
          <w:rFonts w:asciiTheme="minorHAnsi" w:hAnsiTheme="minorHAnsi" w:cs="Arial"/>
          <w:sz w:val="22"/>
          <w:szCs w:val="22"/>
        </w:rPr>
        <w:t xml:space="preserve"> and unlock additional private investment to drive further growth across the county.</w:t>
      </w:r>
    </w:p>
    <w:p w14:paraId="0BBF765C" w14:textId="77777777" w:rsidR="0093155C" w:rsidRPr="00D60F33" w:rsidRDefault="0093155C" w:rsidP="00D60F33">
      <w:pPr>
        <w:spacing w:after="0"/>
        <w:jc w:val="left"/>
        <w:rPr>
          <w:rFonts w:asciiTheme="minorHAnsi" w:hAnsiTheme="minorHAnsi" w:cs="Arial"/>
          <w:sz w:val="22"/>
          <w:szCs w:val="22"/>
        </w:rPr>
      </w:pPr>
    </w:p>
    <w:p w14:paraId="2A67C0D4" w14:textId="692D292A" w:rsidR="002575E2" w:rsidRPr="00D60F33" w:rsidRDefault="00E51430" w:rsidP="00D60F33">
      <w:pPr>
        <w:spacing w:after="0"/>
        <w:jc w:val="left"/>
        <w:rPr>
          <w:rFonts w:asciiTheme="minorHAnsi" w:hAnsiTheme="minorHAnsi" w:cs="Arial"/>
          <w:sz w:val="22"/>
          <w:szCs w:val="22"/>
        </w:rPr>
      </w:pPr>
      <w:r w:rsidRPr="00D60F33">
        <w:rPr>
          <w:rFonts w:asciiTheme="minorHAnsi" w:hAnsiTheme="minorHAnsi" w:cs="Arial"/>
          <w:sz w:val="22"/>
          <w:szCs w:val="22"/>
        </w:rPr>
        <w:t xml:space="preserve">Over 40 projects have </w:t>
      </w:r>
      <w:r w:rsidR="005A79B9" w:rsidRPr="00D60F33">
        <w:rPr>
          <w:rFonts w:asciiTheme="minorHAnsi" w:hAnsiTheme="minorHAnsi" w:cs="Arial"/>
          <w:sz w:val="22"/>
          <w:szCs w:val="22"/>
        </w:rPr>
        <w:t xml:space="preserve">directly </w:t>
      </w:r>
      <w:r w:rsidRPr="00D60F33">
        <w:rPr>
          <w:rFonts w:asciiTheme="minorHAnsi" w:hAnsiTheme="minorHAnsi" w:cs="Arial"/>
          <w:sz w:val="22"/>
          <w:szCs w:val="22"/>
        </w:rPr>
        <w:t xml:space="preserve">benefitted from the LEP’s Growth Deal </w:t>
      </w:r>
      <w:r w:rsidR="0093155C" w:rsidRPr="00D60F33">
        <w:rPr>
          <w:rFonts w:asciiTheme="minorHAnsi" w:hAnsiTheme="minorHAnsi" w:cs="Arial"/>
          <w:sz w:val="22"/>
          <w:szCs w:val="22"/>
        </w:rPr>
        <w:t>P</w:t>
      </w:r>
      <w:r w:rsidRPr="00D60F33">
        <w:rPr>
          <w:rFonts w:asciiTheme="minorHAnsi" w:hAnsiTheme="minorHAnsi" w:cs="Arial"/>
          <w:sz w:val="22"/>
          <w:szCs w:val="22"/>
        </w:rPr>
        <w:t>rogramme. These include</w:t>
      </w:r>
      <w:r w:rsidR="002575E2" w:rsidRPr="00D60F33">
        <w:rPr>
          <w:rFonts w:asciiTheme="minorHAnsi" w:hAnsiTheme="minorHAnsi" w:cs="Arial"/>
          <w:sz w:val="22"/>
          <w:szCs w:val="22"/>
        </w:rPr>
        <w:t>:</w:t>
      </w:r>
    </w:p>
    <w:p w14:paraId="4B2C5C29" w14:textId="77777777" w:rsidR="0093155C" w:rsidRPr="00D60F33" w:rsidRDefault="0093155C" w:rsidP="00D60F33">
      <w:pPr>
        <w:spacing w:after="0"/>
        <w:jc w:val="left"/>
        <w:rPr>
          <w:rFonts w:asciiTheme="minorHAnsi" w:hAnsiTheme="minorHAnsi" w:cs="Arial"/>
          <w:sz w:val="22"/>
          <w:szCs w:val="22"/>
        </w:rPr>
      </w:pPr>
    </w:p>
    <w:p w14:paraId="794D33BD" w14:textId="5582EDEE" w:rsidR="004711C6" w:rsidRPr="00D60F33" w:rsidRDefault="002575E2" w:rsidP="00D60F33">
      <w:pPr>
        <w:pStyle w:val="NormalWeb"/>
        <w:numPr>
          <w:ilvl w:val="0"/>
          <w:numId w:val="33"/>
        </w:numPr>
        <w:shd w:val="clear" w:color="auto" w:fill="FFFFFF"/>
        <w:spacing w:before="0" w:beforeAutospacing="0" w:after="0" w:afterAutospacing="0"/>
        <w:rPr>
          <w:rFonts w:asciiTheme="minorHAnsi" w:hAnsiTheme="minorHAnsi" w:cs="Arial"/>
          <w:sz w:val="22"/>
          <w:szCs w:val="22"/>
        </w:rPr>
      </w:pPr>
      <w:r w:rsidRPr="00D60F33">
        <w:rPr>
          <w:rFonts w:asciiTheme="minorHAnsi" w:hAnsiTheme="minorHAnsi" w:cs="Arial"/>
          <w:sz w:val="22"/>
          <w:szCs w:val="22"/>
        </w:rPr>
        <w:t>New and improved transport connections</w:t>
      </w:r>
      <w:r w:rsidR="00E90891" w:rsidRPr="00D60F33">
        <w:rPr>
          <w:rFonts w:asciiTheme="minorHAnsi" w:hAnsiTheme="minorHAnsi" w:cs="Arial"/>
          <w:sz w:val="22"/>
          <w:szCs w:val="22"/>
        </w:rPr>
        <w:t xml:space="preserve"> including the B</w:t>
      </w:r>
      <w:r w:rsidR="00652929" w:rsidRPr="00D60F33">
        <w:rPr>
          <w:rFonts w:asciiTheme="minorHAnsi" w:hAnsiTheme="minorHAnsi" w:cs="Arial"/>
          <w:sz w:val="22"/>
          <w:szCs w:val="22"/>
        </w:rPr>
        <w:t>lackburn-Bolton Rail Corridor;</w:t>
      </w:r>
      <w:r w:rsidR="00E90891" w:rsidRPr="00D60F33">
        <w:rPr>
          <w:rFonts w:asciiTheme="minorHAnsi" w:hAnsiTheme="minorHAnsi" w:cs="Arial"/>
          <w:sz w:val="22"/>
          <w:szCs w:val="22"/>
        </w:rPr>
        <w:t xml:space="preserve"> </w:t>
      </w:r>
      <w:r w:rsidR="00652929" w:rsidRPr="00D60F33">
        <w:rPr>
          <w:rFonts w:asciiTheme="minorHAnsi" w:hAnsiTheme="minorHAnsi" w:cs="Arial"/>
          <w:sz w:val="22"/>
          <w:szCs w:val="22"/>
        </w:rPr>
        <w:t xml:space="preserve">the </w:t>
      </w:r>
      <w:r w:rsidR="00E90891" w:rsidRPr="00D60F33">
        <w:rPr>
          <w:rFonts w:asciiTheme="minorHAnsi" w:hAnsiTheme="minorHAnsi" w:cs="Arial"/>
          <w:sz w:val="22"/>
          <w:szCs w:val="22"/>
        </w:rPr>
        <w:t>Broughton Bypass</w:t>
      </w:r>
      <w:r w:rsidR="00652929" w:rsidRPr="00D60F33">
        <w:rPr>
          <w:rFonts w:asciiTheme="minorHAnsi" w:hAnsiTheme="minorHAnsi" w:cs="Arial"/>
          <w:sz w:val="22"/>
          <w:szCs w:val="22"/>
        </w:rPr>
        <w:t>; the</w:t>
      </w:r>
      <w:r w:rsidR="00E90891" w:rsidRPr="00D60F33">
        <w:rPr>
          <w:rFonts w:asciiTheme="minorHAnsi" w:hAnsiTheme="minorHAnsi" w:cs="Arial"/>
          <w:sz w:val="22"/>
          <w:szCs w:val="22"/>
        </w:rPr>
        <w:t xml:space="preserve"> Centenary Way Viaduct</w:t>
      </w:r>
      <w:r w:rsidR="00652929" w:rsidRPr="00D60F33">
        <w:rPr>
          <w:rFonts w:asciiTheme="minorHAnsi" w:hAnsiTheme="minorHAnsi" w:cs="Arial"/>
          <w:sz w:val="22"/>
          <w:szCs w:val="22"/>
        </w:rPr>
        <w:t>;</w:t>
      </w:r>
      <w:r w:rsidR="00E90891" w:rsidRPr="00D60F33">
        <w:rPr>
          <w:rFonts w:asciiTheme="minorHAnsi" w:hAnsiTheme="minorHAnsi" w:cs="Arial"/>
          <w:sz w:val="22"/>
          <w:szCs w:val="22"/>
        </w:rPr>
        <w:t xml:space="preserve"> and the Hyndburn-Burnley-</w:t>
      </w:r>
      <w:r w:rsidR="004711C6" w:rsidRPr="00D60F33">
        <w:rPr>
          <w:rFonts w:asciiTheme="minorHAnsi" w:hAnsiTheme="minorHAnsi" w:cs="Arial"/>
          <w:sz w:val="22"/>
          <w:szCs w:val="22"/>
        </w:rPr>
        <w:t>Pendle Growth Corridor</w:t>
      </w:r>
      <w:r w:rsidR="0093155C" w:rsidRPr="00D60F33">
        <w:rPr>
          <w:rFonts w:asciiTheme="minorHAnsi" w:hAnsiTheme="minorHAnsi" w:cs="Arial"/>
          <w:sz w:val="22"/>
          <w:szCs w:val="22"/>
        </w:rPr>
        <w:t>;</w:t>
      </w:r>
    </w:p>
    <w:p w14:paraId="6E655FE6" w14:textId="04912A05" w:rsidR="00E90891" w:rsidRPr="00D60F33" w:rsidRDefault="00652929" w:rsidP="00D60F33">
      <w:pPr>
        <w:pStyle w:val="NormalWeb"/>
        <w:numPr>
          <w:ilvl w:val="0"/>
          <w:numId w:val="33"/>
        </w:numPr>
        <w:shd w:val="clear" w:color="auto" w:fill="FFFFFF"/>
        <w:spacing w:before="0" w:beforeAutospacing="0" w:after="0" w:afterAutospacing="0"/>
        <w:rPr>
          <w:rFonts w:asciiTheme="minorHAnsi" w:hAnsiTheme="minorHAnsi" w:cs="Arial"/>
          <w:sz w:val="22"/>
          <w:szCs w:val="22"/>
        </w:rPr>
      </w:pPr>
      <w:r w:rsidRPr="00D60F33">
        <w:rPr>
          <w:rFonts w:asciiTheme="minorHAnsi" w:hAnsiTheme="minorHAnsi" w:cs="Arial"/>
          <w:sz w:val="22"/>
          <w:szCs w:val="22"/>
        </w:rPr>
        <w:t>World-class h</w:t>
      </w:r>
      <w:r w:rsidR="002575E2" w:rsidRPr="00D60F33">
        <w:rPr>
          <w:rFonts w:asciiTheme="minorHAnsi" w:hAnsiTheme="minorHAnsi" w:cs="Arial"/>
          <w:sz w:val="22"/>
          <w:szCs w:val="22"/>
        </w:rPr>
        <w:t>igher education</w:t>
      </w:r>
      <w:r w:rsidRPr="00D60F33">
        <w:rPr>
          <w:rFonts w:asciiTheme="minorHAnsi" w:hAnsiTheme="minorHAnsi" w:cs="Arial"/>
          <w:sz w:val="22"/>
          <w:szCs w:val="22"/>
        </w:rPr>
        <w:t>, research and vocational skills</w:t>
      </w:r>
      <w:r w:rsidR="002575E2" w:rsidRPr="00D60F33">
        <w:rPr>
          <w:rFonts w:asciiTheme="minorHAnsi" w:hAnsiTheme="minorHAnsi" w:cs="Arial"/>
          <w:sz w:val="22"/>
          <w:szCs w:val="22"/>
        </w:rPr>
        <w:t xml:space="preserve"> provision</w:t>
      </w:r>
      <w:r w:rsidR="00E90891" w:rsidRPr="00D60F33">
        <w:rPr>
          <w:rFonts w:asciiTheme="minorHAnsi" w:hAnsiTheme="minorHAnsi" w:cs="Arial"/>
          <w:sz w:val="22"/>
          <w:szCs w:val="22"/>
        </w:rPr>
        <w:t xml:space="preserve"> </w:t>
      </w:r>
      <w:r w:rsidRPr="00D60F33">
        <w:rPr>
          <w:rFonts w:asciiTheme="minorHAnsi" w:hAnsiTheme="minorHAnsi" w:cs="Arial"/>
          <w:sz w:val="22"/>
          <w:szCs w:val="22"/>
        </w:rPr>
        <w:t xml:space="preserve">and facilities </w:t>
      </w:r>
      <w:r w:rsidR="00E90891" w:rsidRPr="00D60F33">
        <w:rPr>
          <w:rFonts w:asciiTheme="minorHAnsi" w:hAnsiTheme="minorHAnsi" w:cs="Arial"/>
          <w:sz w:val="22"/>
          <w:szCs w:val="22"/>
        </w:rPr>
        <w:t>including UCLan’s flagship En</w:t>
      </w:r>
      <w:r w:rsidRPr="00D60F33">
        <w:rPr>
          <w:rFonts w:asciiTheme="minorHAnsi" w:hAnsiTheme="minorHAnsi" w:cs="Arial"/>
          <w:sz w:val="22"/>
          <w:szCs w:val="22"/>
        </w:rPr>
        <w:t>gineering and Innovation Centre;</w:t>
      </w:r>
      <w:r w:rsidR="00E90891" w:rsidRPr="00D60F33">
        <w:rPr>
          <w:rFonts w:asciiTheme="minorHAnsi" w:hAnsiTheme="minorHAnsi" w:cs="Arial"/>
          <w:sz w:val="22"/>
          <w:szCs w:val="22"/>
        </w:rPr>
        <w:t xml:space="preserve"> the national Energy HQ in Blackpool</w:t>
      </w:r>
      <w:r w:rsidRPr="00D60F33">
        <w:rPr>
          <w:rFonts w:asciiTheme="minorHAnsi" w:hAnsiTheme="minorHAnsi" w:cs="Arial"/>
          <w:sz w:val="22"/>
          <w:szCs w:val="22"/>
        </w:rPr>
        <w:t>;</w:t>
      </w:r>
      <w:r w:rsidR="00E90891" w:rsidRPr="00D60F33">
        <w:rPr>
          <w:rFonts w:asciiTheme="minorHAnsi" w:hAnsiTheme="minorHAnsi" w:cs="Arial"/>
          <w:sz w:val="22"/>
          <w:szCs w:val="22"/>
        </w:rPr>
        <w:t xml:space="preserve"> Lancaster’s Health Innovation Campus</w:t>
      </w:r>
      <w:r w:rsidRPr="00D60F33">
        <w:rPr>
          <w:rFonts w:asciiTheme="minorHAnsi" w:hAnsiTheme="minorHAnsi" w:cs="Arial"/>
          <w:sz w:val="22"/>
          <w:szCs w:val="22"/>
        </w:rPr>
        <w:t>;</w:t>
      </w:r>
      <w:r w:rsidR="00E90891" w:rsidRPr="00D60F33">
        <w:rPr>
          <w:rFonts w:asciiTheme="minorHAnsi" w:hAnsiTheme="minorHAnsi" w:cs="Arial"/>
          <w:sz w:val="22"/>
          <w:szCs w:val="22"/>
        </w:rPr>
        <w:t xml:space="preserve"> and Myerscough College’s Food &amp; Farming Innovation Centre</w:t>
      </w:r>
      <w:r w:rsidR="0093155C" w:rsidRPr="00D60F33">
        <w:rPr>
          <w:rFonts w:asciiTheme="minorHAnsi" w:hAnsiTheme="minorHAnsi" w:cs="Arial"/>
          <w:sz w:val="22"/>
          <w:szCs w:val="22"/>
        </w:rPr>
        <w:t>;</w:t>
      </w:r>
    </w:p>
    <w:p w14:paraId="223663CD" w14:textId="2FF6C216" w:rsidR="00652929" w:rsidRPr="00D60F33" w:rsidRDefault="00652929" w:rsidP="00D60F33">
      <w:pPr>
        <w:pStyle w:val="NormalWeb"/>
        <w:numPr>
          <w:ilvl w:val="0"/>
          <w:numId w:val="33"/>
        </w:numPr>
        <w:shd w:val="clear" w:color="auto" w:fill="FFFFFF"/>
        <w:spacing w:before="0" w:beforeAutospacing="0" w:after="0" w:afterAutospacing="0"/>
        <w:rPr>
          <w:rFonts w:asciiTheme="minorHAnsi" w:hAnsiTheme="minorHAnsi" w:cs="Arial"/>
          <w:sz w:val="22"/>
          <w:szCs w:val="22"/>
        </w:rPr>
      </w:pPr>
      <w:r w:rsidRPr="00D60F33">
        <w:rPr>
          <w:rFonts w:asciiTheme="minorHAnsi" w:hAnsiTheme="minorHAnsi" w:cs="Arial"/>
          <w:sz w:val="22"/>
          <w:szCs w:val="22"/>
        </w:rPr>
        <w:t>A wide-ranging package of regeneration programmes specifically for Blackpool including a new international conference centre at the Winter Gardens complex; the development of Blackpool town centre ‘Green Corridors’; traffic management, brid</w:t>
      </w:r>
      <w:r w:rsidR="00F633A6" w:rsidRPr="00D60F33">
        <w:rPr>
          <w:rFonts w:asciiTheme="minorHAnsi" w:hAnsiTheme="minorHAnsi" w:cs="Arial"/>
          <w:sz w:val="22"/>
          <w:szCs w:val="22"/>
        </w:rPr>
        <w:t>ge and road improvements</w:t>
      </w:r>
      <w:r w:rsidRPr="00D60F33">
        <w:rPr>
          <w:rFonts w:asciiTheme="minorHAnsi" w:hAnsiTheme="minorHAnsi" w:cs="Arial"/>
          <w:sz w:val="22"/>
          <w:szCs w:val="22"/>
        </w:rPr>
        <w:t xml:space="preserve"> and an extension of Blackpool’s tram network</w:t>
      </w:r>
      <w:r w:rsidR="0093155C" w:rsidRPr="00D60F33">
        <w:rPr>
          <w:rFonts w:asciiTheme="minorHAnsi" w:hAnsiTheme="minorHAnsi" w:cs="Arial"/>
          <w:sz w:val="22"/>
          <w:szCs w:val="22"/>
        </w:rPr>
        <w:t>.</w:t>
      </w:r>
    </w:p>
    <w:p w14:paraId="4F9F5E70" w14:textId="77777777" w:rsidR="0093155C" w:rsidRPr="00D60F33" w:rsidRDefault="0093155C" w:rsidP="00D60F33">
      <w:pPr>
        <w:pStyle w:val="NormalWeb"/>
        <w:shd w:val="clear" w:color="auto" w:fill="FFFFFF"/>
        <w:spacing w:before="0" w:beforeAutospacing="0" w:after="0" w:afterAutospacing="0"/>
        <w:ind w:left="720"/>
        <w:rPr>
          <w:rFonts w:asciiTheme="minorHAnsi" w:hAnsiTheme="minorHAnsi" w:cs="Arial"/>
          <w:sz w:val="22"/>
          <w:szCs w:val="22"/>
        </w:rPr>
      </w:pPr>
    </w:p>
    <w:p w14:paraId="4313D4D1" w14:textId="5005BBA9" w:rsidR="00412153" w:rsidRPr="00D60F33" w:rsidRDefault="006B65A4" w:rsidP="00D60F33">
      <w:pPr>
        <w:pStyle w:val="NormalWeb"/>
        <w:shd w:val="clear" w:color="auto" w:fill="FFFFFF"/>
        <w:spacing w:before="0" w:beforeAutospacing="0" w:after="0" w:afterAutospacing="0"/>
        <w:rPr>
          <w:rFonts w:asciiTheme="minorHAnsi" w:hAnsiTheme="minorHAnsi" w:cs="Arial"/>
          <w:sz w:val="22"/>
          <w:szCs w:val="22"/>
        </w:rPr>
      </w:pPr>
      <w:r w:rsidRPr="00D60F33">
        <w:rPr>
          <w:rFonts w:asciiTheme="minorHAnsi" w:hAnsiTheme="minorHAnsi" w:cs="Arial"/>
          <w:sz w:val="22"/>
          <w:szCs w:val="22"/>
        </w:rPr>
        <w:t xml:space="preserve">The </w:t>
      </w:r>
      <w:r w:rsidR="00412153" w:rsidRPr="00D60F33">
        <w:rPr>
          <w:rFonts w:asciiTheme="minorHAnsi" w:hAnsiTheme="minorHAnsi" w:cs="Arial"/>
          <w:sz w:val="22"/>
          <w:szCs w:val="22"/>
        </w:rPr>
        <w:t xml:space="preserve">Growth Deal </w:t>
      </w:r>
      <w:r w:rsidR="005A79B9" w:rsidRPr="00D60F33">
        <w:rPr>
          <w:rFonts w:asciiTheme="minorHAnsi" w:hAnsiTheme="minorHAnsi" w:cs="Arial"/>
          <w:sz w:val="22"/>
          <w:szCs w:val="22"/>
        </w:rPr>
        <w:t xml:space="preserve">programme </w:t>
      </w:r>
      <w:r w:rsidRPr="00D60F33">
        <w:rPr>
          <w:rFonts w:asciiTheme="minorHAnsi" w:hAnsiTheme="minorHAnsi" w:cs="Arial"/>
          <w:sz w:val="22"/>
          <w:szCs w:val="22"/>
        </w:rPr>
        <w:t>will help to</w:t>
      </w:r>
      <w:r w:rsidR="00412153" w:rsidRPr="00D60F33">
        <w:rPr>
          <w:rFonts w:asciiTheme="minorHAnsi" w:hAnsiTheme="minorHAnsi" w:cs="Arial"/>
          <w:sz w:val="22"/>
          <w:szCs w:val="22"/>
        </w:rPr>
        <w:t xml:space="preserve"> </w:t>
      </w:r>
      <w:r w:rsidR="002575E2" w:rsidRPr="00D60F33">
        <w:rPr>
          <w:rFonts w:asciiTheme="minorHAnsi" w:hAnsiTheme="minorHAnsi" w:cs="Arial"/>
          <w:sz w:val="22"/>
          <w:szCs w:val="22"/>
        </w:rPr>
        <w:t>generate</w:t>
      </w:r>
      <w:r w:rsidR="00412153" w:rsidRPr="00D60F33">
        <w:rPr>
          <w:rFonts w:asciiTheme="minorHAnsi" w:hAnsiTheme="minorHAnsi" w:cs="Arial"/>
          <w:sz w:val="22"/>
          <w:szCs w:val="22"/>
        </w:rPr>
        <w:t xml:space="preserve"> up to 11,000 new jobs, </w:t>
      </w:r>
      <w:r w:rsidR="002575E2" w:rsidRPr="00D60F33">
        <w:rPr>
          <w:rFonts w:asciiTheme="minorHAnsi" w:hAnsiTheme="minorHAnsi" w:cs="Arial"/>
          <w:sz w:val="22"/>
          <w:szCs w:val="22"/>
        </w:rPr>
        <w:t xml:space="preserve">create </w:t>
      </w:r>
      <w:r w:rsidR="00412153" w:rsidRPr="00D60F33">
        <w:rPr>
          <w:rFonts w:asciiTheme="minorHAnsi" w:hAnsiTheme="minorHAnsi" w:cs="Arial"/>
          <w:sz w:val="22"/>
          <w:szCs w:val="22"/>
        </w:rPr>
        <w:t>3,900 new homes and attract £1.2 billion of additional public and private investment for Lancashire.</w:t>
      </w:r>
    </w:p>
    <w:p w14:paraId="28807FD7" w14:textId="77777777" w:rsidR="0093155C" w:rsidRPr="00D60F33" w:rsidRDefault="0093155C" w:rsidP="00D60F33">
      <w:pPr>
        <w:spacing w:after="0"/>
        <w:jc w:val="left"/>
        <w:rPr>
          <w:rFonts w:asciiTheme="minorHAnsi" w:hAnsiTheme="minorHAnsi" w:cs="Arial"/>
          <w:sz w:val="22"/>
          <w:szCs w:val="22"/>
        </w:rPr>
      </w:pPr>
    </w:p>
    <w:p w14:paraId="489EBFAF" w14:textId="64B51745" w:rsidR="005A79B9" w:rsidRPr="00D60F33" w:rsidRDefault="005A79B9" w:rsidP="00D60F33">
      <w:pPr>
        <w:spacing w:after="0"/>
        <w:jc w:val="left"/>
        <w:rPr>
          <w:rFonts w:asciiTheme="minorHAnsi" w:hAnsiTheme="minorHAnsi" w:cs="Arial"/>
          <w:sz w:val="22"/>
          <w:szCs w:val="22"/>
          <w:shd w:val="clear" w:color="auto" w:fill="FFFFFF"/>
        </w:rPr>
      </w:pPr>
      <w:r w:rsidRPr="00D60F33">
        <w:rPr>
          <w:rFonts w:asciiTheme="minorHAnsi" w:hAnsiTheme="minorHAnsi" w:cs="Arial"/>
          <w:sz w:val="22"/>
          <w:szCs w:val="22"/>
        </w:rPr>
        <w:t xml:space="preserve">Lancashire’s Growth Deal programme is also fully aligned to other major </w:t>
      </w:r>
      <w:r w:rsidR="006B65A4" w:rsidRPr="00D60F33">
        <w:rPr>
          <w:rFonts w:asciiTheme="minorHAnsi" w:hAnsiTheme="minorHAnsi" w:cs="Arial"/>
          <w:sz w:val="22"/>
          <w:szCs w:val="22"/>
        </w:rPr>
        <w:t xml:space="preserve">economic </w:t>
      </w:r>
      <w:r w:rsidRPr="00D60F33">
        <w:rPr>
          <w:rFonts w:asciiTheme="minorHAnsi" w:hAnsiTheme="minorHAnsi" w:cs="Arial"/>
          <w:sz w:val="22"/>
          <w:szCs w:val="22"/>
        </w:rPr>
        <w:t xml:space="preserve">initiatives such as the £450m Preston, South Ribble and Lancashire City Deal, the £20m Growing Places Investment Fund, and the </w:t>
      </w:r>
      <w:r w:rsidR="0093155C" w:rsidRPr="00D60F33">
        <w:rPr>
          <w:rFonts w:asciiTheme="minorHAnsi" w:hAnsiTheme="minorHAnsi" w:cs="Arial"/>
          <w:sz w:val="22"/>
          <w:szCs w:val="22"/>
        </w:rPr>
        <w:t xml:space="preserve">Lancashire </w:t>
      </w:r>
      <w:r w:rsidRPr="00D60F33">
        <w:rPr>
          <w:rFonts w:asciiTheme="minorHAnsi" w:hAnsiTheme="minorHAnsi" w:cs="Arial"/>
          <w:sz w:val="22"/>
          <w:szCs w:val="22"/>
          <w:shd w:val="clear" w:color="auto" w:fill="FFFFFF"/>
        </w:rPr>
        <w:t xml:space="preserve">Advanced Manufacturing and Energy </w:t>
      </w:r>
      <w:r w:rsidR="00047CE6" w:rsidRPr="00D60F33">
        <w:rPr>
          <w:rFonts w:asciiTheme="minorHAnsi" w:hAnsiTheme="minorHAnsi" w:cs="Arial"/>
          <w:sz w:val="22"/>
          <w:szCs w:val="22"/>
          <w:shd w:val="clear" w:color="auto" w:fill="FFFFFF"/>
        </w:rPr>
        <w:t>E</w:t>
      </w:r>
      <w:r w:rsidR="0097168E" w:rsidRPr="00D60F33">
        <w:rPr>
          <w:rFonts w:asciiTheme="minorHAnsi" w:hAnsiTheme="minorHAnsi" w:cs="Arial"/>
          <w:sz w:val="22"/>
          <w:szCs w:val="22"/>
          <w:shd w:val="clear" w:color="auto" w:fill="FFFFFF"/>
        </w:rPr>
        <w:t xml:space="preserve">nterprise </w:t>
      </w:r>
      <w:r w:rsidR="00047CE6" w:rsidRPr="00D60F33">
        <w:rPr>
          <w:rFonts w:asciiTheme="minorHAnsi" w:hAnsiTheme="minorHAnsi" w:cs="Arial"/>
          <w:sz w:val="22"/>
          <w:szCs w:val="22"/>
          <w:shd w:val="clear" w:color="auto" w:fill="FFFFFF"/>
        </w:rPr>
        <w:t>Z</w:t>
      </w:r>
      <w:r w:rsidR="0097168E" w:rsidRPr="00D60F33">
        <w:rPr>
          <w:rFonts w:asciiTheme="minorHAnsi" w:hAnsiTheme="minorHAnsi" w:cs="Arial"/>
          <w:sz w:val="22"/>
          <w:szCs w:val="22"/>
          <w:shd w:val="clear" w:color="auto" w:fill="FFFFFF"/>
        </w:rPr>
        <w:t>one</w:t>
      </w:r>
      <w:r w:rsidR="00047CE6" w:rsidRPr="00D60F33">
        <w:rPr>
          <w:rFonts w:asciiTheme="minorHAnsi" w:hAnsiTheme="minorHAnsi" w:cs="Arial"/>
          <w:sz w:val="22"/>
          <w:szCs w:val="22"/>
          <w:shd w:val="clear" w:color="auto" w:fill="FFFFFF"/>
        </w:rPr>
        <w:t xml:space="preserve"> </w:t>
      </w:r>
      <w:r w:rsidRPr="00D60F33">
        <w:rPr>
          <w:rFonts w:asciiTheme="minorHAnsi" w:hAnsiTheme="minorHAnsi" w:cs="Arial"/>
          <w:sz w:val="22"/>
          <w:szCs w:val="22"/>
          <w:shd w:val="clear" w:color="auto" w:fill="FFFFFF"/>
        </w:rPr>
        <w:t>Cluster.</w:t>
      </w:r>
    </w:p>
    <w:p w14:paraId="124AACCD" w14:textId="77777777" w:rsidR="0093155C" w:rsidRPr="00D60F33" w:rsidRDefault="0093155C" w:rsidP="00D60F33">
      <w:pPr>
        <w:spacing w:after="0"/>
        <w:jc w:val="left"/>
        <w:rPr>
          <w:rFonts w:asciiTheme="minorHAnsi" w:hAnsiTheme="minorHAnsi" w:cs="Arial"/>
          <w:sz w:val="22"/>
          <w:szCs w:val="22"/>
        </w:rPr>
      </w:pPr>
    </w:p>
    <w:p w14:paraId="04F7A97F" w14:textId="11CF2F58" w:rsidR="00412153" w:rsidRPr="00D60F33" w:rsidRDefault="00412153" w:rsidP="00D60F33">
      <w:pPr>
        <w:spacing w:after="0"/>
        <w:jc w:val="left"/>
        <w:rPr>
          <w:rFonts w:asciiTheme="minorHAnsi" w:hAnsiTheme="minorHAnsi" w:cs="Arial"/>
          <w:sz w:val="22"/>
          <w:szCs w:val="22"/>
        </w:rPr>
      </w:pPr>
      <w:r w:rsidRPr="00D60F33">
        <w:rPr>
          <w:rFonts w:asciiTheme="minorHAnsi" w:hAnsiTheme="minorHAnsi" w:cs="Arial"/>
          <w:sz w:val="22"/>
          <w:szCs w:val="22"/>
        </w:rPr>
        <w:t xml:space="preserve">For more information visit </w:t>
      </w:r>
      <w:hyperlink r:id="rId9" w:history="1">
        <w:r w:rsidRPr="00D60F33">
          <w:rPr>
            <w:rStyle w:val="Hyperlink"/>
            <w:rFonts w:asciiTheme="minorHAnsi" w:hAnsiTheme="minorHAnsi" w:cs="Arial"/>
            <w:sz w:val="22"/>
            <w:szCs w:val="22"/>
          </w:rPr>
          <w:t>www.lancashirelep.co.uk</w:t>
        </w:r>
      </w:hyperlink>
      <w:r w:rsidRPr="00D60F33">
        <w:rPr>
          <w:rFonts w:asciiTheme="minorHAnsi" w:hAnsiTheme="minorHAnsi" w:cs="Arial"/>
          <w:sz w:val="22"/>
          <w:szCs w:val="22"/>
        </w:rPr>
        <w:t xml:space="preserve"> </w:t>
      </w:r>
    </w:p>
    <w:p w14:paraId="20E30178" w14:textId="77777777" w:rsidR="00D55301" w:rsidRDefault="00D55301" w:rsidP="00D60F33">
      <w:pPr>
        <w:spacing w:after="0"/>
        <w:jc w:val="left"/>
        <w:rPr>
          <w:rFonts w:asciiTheme="minorHAnsi" w:hAnsiTheme="minorHAnsi"/>
          <w:b/>
          <w:sz w:val="22"/>
          <w:szCs w:val="22"/>
        </w:rPr>
      </w:pPr>
    </w:p>
    <w:p w14:paraId="3FBC209A" w14:textId="77777777" w:rsidR="00D55301" w:rsidRDefault="00D55301" w:rsidP="00D60F33">
      <w:pPr>
        <w:spacing w:after="0"/>
        <w:jc w:val="left"/>
        <w:rPr>
          <w:rFonts w:asciiTheme="minorHAnsi" w:hAnsiTheme="minorHAnsi"/>
          <w:b/>
          <w:sz w:val="22"/>
          <w:szCs w:val="22"/>
        </w:rPr>
      </w:pPr>
    </w:p>
    <w:p w14:paraId="2F3B7CC7" w14:textId="77777777" w:rsidR="00D55301" w:rsidRDefault="00D55301" w:rsidP="00D60F33">
      <w:pPr>
        <w:spacing w:after="0"/>
        <w:jc w:val="left"/>
        <w:rPr>
          <w:rFonts w:asciiTheme="minorHAnsi" w:hAnsiTheme="minorHAnsi"/>
          <w:b/>
          <w:sz w:val="22"/>
          <w:szCs w:val="22"/>
        </w:rPr>
      </w:pPr>
    </w:p>
    <w:p w14:paraId="182EA70D" w14:textId="77777777" w:rsidR="00D55301" w:rsidRDefault="00D55301" w:rsidP="00D60F33">
      <w:pPr>
        <w:spacing w:after="0"/>
        <w:jc w:val="left"/>
        <w:rPr>
          <w:rFonts w:asciiTheme="minorHAnsi" w:hAnsiTheme="minorHAnsi"/>
          <w:b/>
          <w:sz w:val="22"/>
          <w:szCs w:val="22"/>
        </w:rPr>
      </w:pPr>
    </w:p>
    <w:p w14:paraId="51B7D500" w14:textId="57C8231D" w:rsidR="00D42732" w:rsidRPr="00D60F33" w:rsidRDefault="000A7185" w:rsidP="00D60F33">
      <w:pPr>
        <w:spacing w:after="0"/>
        <w:jc w:val="left"/>
        <w:rPr>
          <w:rFonts w:asciiTheme="minorHAnsi" w:hAnsiTheme="minorHAnsi"/>
          <w:b/>
          <w:sz w:val="22"/>
          <w:szCs w:val="22"/>
        </w:rPr>
      </w:pPr>
      <w:r w:rsidRPr="00D60F33">
        <w:rPr>
          <w:rFonts w:asciiTheme="minorHAnsi" w:hAnsiTheme="minorHAnsi"/>
          <w:b/>
          <w:sz w:val="22"/>
          <w:szCs w:val="22"/>
        </w:rPr>
        <w:lastRenderedPageBreak/>
        <w:t xml:space="preserve">Media </w:t>
      </w:r>
      <w:r w:rsidR="00AE2A5A" w:rsidRPr="00D60F33">
        <w:rPr>
          <w:rFonts w:asciiTheme="minorHAnsi" w:hAnsiTheme="minorHAnsi"/>
          <w:b/>
          <w:sz w:val="22"/>
          <w:szCs w:val="22"/>
        </w:rPr>
        <w:t>Spokespeople</w:t>
      </w:r>
    </w:p>
    <w:p w14:paraId="407E4408" w14:textId="77777777" w:rsidR="0093155C" w:rsidRPr="00D60F33" w:rsidRDefault="0093155C" w:rsidP="00D60F33">
      <w:pPr>
        <w:spacing w:after="0"/>
        <w:jc w:val="left"/>
        <w:rPr>
          <w:rFonts w:asciiTheme="minorHAnsi" w:hAnsiTheme="minorHAnsi"/>
          <w:sz w:val="22"/>
          <w:szCs w:val="22"/>
        </w:rPr>
      </w:pPr>
    </w:p>
    <w:p w14:paraId="14734D6D" w14:textId="06FD24EE" w:rsidR="00AE2A5A" w:rsidRPr="00D60F33" w:rsidRDefault="001B557B" w:rsidP="00D60F33">
      <w:pPr>
        <w:spacing w:after="0"/>
        <w:jc w:val="left"/>
        <w:rPr>
          <w:rFonts w:asciiTheme="minorHAnsi" w:hAnsiTheme="minorHAnsi"/>
          <w:sz w:val="22"/>
          <w:szCs w:val="22"/>
        </w:rPr>
      </w:pPr>
      <w:r w:rsidRPr="00D60F33">
        <w:rPr>
          <w:rFonts w:asciiTheme="minorHAnsi" w:hAnsiTheme="minorHAnsi"/>
          <w:sz w:val="22"/>
          <w:szCs w:val="22"/>
        </w:rPr>
        <w:t xml:space="preserve">On issues relating to </w:t>
      </w:r>
      <w:r w:rsidR="000A7185" w:rsidRPr="00D60F33">
        <w:rPr>
          <w:rFonts w:asciiTheme="minorHAnsi" w:hAnsiTheme="minorHAnsi"/>
          <w:sz w:val="22"/>
          <w:szCs w:val="22"/>
        </w:rPr>
        <w:t xml:space="preserve">the overarching </w:t>
      </w:r>
      <w:r w:rsidRPr="00D60F33">
        <w:rPr>
          <w:rFonts w:asciiTheme="minorHAnsi" w:hAnsiTheme="minorHAnsi"/>
          <w:sz w:val="22"/>
          <w:szCs w:val="22"/>
        </w:rPr>
        <w:t xml:space="preserve">Growth Deal </w:t>
      </w:r>
      <w:r w:rsidR="0093155C" w:rsidRPr="00D60F33">
        <w:rPr>
          <w:rFonts w:asciiTheme="minorHAnsi" w:hAnsiTheme="minorHAnsi"/>
          <w:sz w:val="22"/>
          <w:szCs w:val="22"/>
        </w:rPr>
        <w:t>P</w:t>
      </w:r>
      <w:r w:rsidR="000A7185" w:rsidRPr="00D60F33">
        <w:rPr>
          <w:rFonts w:asciiTheme="minorHAnsi" w:hAnsiTheme="minorHAnsi"/>
          <w:sz w:val="22"/>
          <w:szCs w:val="22"/>
        </w:rPr>
        <w:t>rogramme</w:t>
      </w:r>
      <w:r w:rsidR="000E5616" w:rsidRPr="00D60F33">
        <w:rPr>
          <w:rFonts w:asciiTheme="minorHAnsi" w:hAnsiTheme="minorHAnsi"/>
          <w:sz w:val="22"/>
          <w:szCs w:val="22"/>
        </w:rPr>
        <w:t xml:space="preserve"> </w:t>
      </w:r>
      <w:r w:rsidR="00F633A6" w:rsidRPr="00D60F33">
        <w:rPr>
          <w:rFonts w:asciiTheme="minorHAnsi" w:hAnsiTheme="minorHAnsi"/>
          <w:sz w:val="22"/>
          <w:szCs w:val="22"/>
        </w:rPr>
        <w:t>a</w:t>
      </w:r>
      <w:r w:rsidR="000A7185" w:rsidRPr="00D60F33">
        <w:rPr>
          <w:rFonts w:asciiTheme="minorHAnsi" w:hAnsiTheme="minorHAnsi"/>
          <w:sz w:val="22"/>
          <w:szCs w:val="22"/>
        </w:rPr>
        <w:t xml:space="preserve"> LEP spokesperson should be quoted </w:t>
      </w:r>
      <w:r w:rsidR="00047CE6" w:rsidRPr="00D60F33">
        <w:rPr>
          <w:rFonts w:asciiTheme="minorHAnsi" w:hAnsiTheme="minorHAnsi"/>
          <w:sz w:val="22"/>
          <w:szCs w:val="22"/>
        </w:rPr>
        <w:t>and/</w:t>
      </w:r>
      <w:r w:rsidR="000A7185" w:rsidRPr="00D60F33">
        <w:rPr>
          <w:rFonts w:asciiTheme="minorHAnsi" w:hAnsiTheme="minorHAnsi"/>
          <w:sz w:val="22"/>
          <w:szCs w:val="22"/>
        </w:rPr>
        <w:t xml:space="preserve">or be put forward for interview. </w:t>
      </w:r>
    </w:p>
    <w:p w14:paraId="456787F7" w14:textId="77777777" w:rsidR="00D60F33" w:rsidRPr="00D60F33" w:rsidRDefault="00D60F33" w:rsidP="00D60F33">
      <w:pPr>
        <w:spacing w:after="0"/>
        <w:jc w:val="left"/>
        <w:rPr>
          <w:rFonts w:asciiTheme="minorHAnsi" w:hAnsiTheme="minorHAnsi"/>
          <w:sz w:val="22"/>
          <w:szCs w:val="22"/>
        </w:rPr>
      </w:pPr>
    </w:p>
    <w:p w14:paraId="266DFBB5" w14:textId="592FD4DD" w:rsidR="001B557B" w:rsidRPr="00D60F33" w:rsidRDefault="001B557B" w:rsidP="00D60F33">
      <w:pPr>
        <w:spacing w:after="0"/>
        <w:jc w:val="left"/>
        <w:rPr>
          <w:rFonts w:asciiTheme="minorHAnsi" w:hAnsiTheme="minorHAnsi"/>
          <w:sz w:val="22"/>
          <w:szCs w:val="22"/>
        </w:rPr>
      </w:pPr>
      <w:r w:rsidRPr="00D60F33">
        <w:rPr>
          <w:rFonts w:asciiTheme="minorHAnsi" w:hAnsiTheme="minorHAnsi"/>
          <w:sz w:val="22"/>
          <w:szCs w:val="22"/>
        </w:rPr>
        <w:t xml:space="preserve">Individual partners </w:t>
      </w:r>
      <w:r w:rsidR="00047CE6" w:rsidRPr="00D60F33">
        <w:rPr>
          <w:rFonts w:asciiTheme="minorHAnsi" w:hAnsiTheme="minorHAnsi"/>
          <w:sz w:val="22"/>
          <w:szCs w:val="22"/>
        </w:rPr>
        <w:t>should continue to</w:t>
      </w:r>
      <w:r w:rsidRPr="00D60F33">
        <w:rPr>
          <w:rFonts w:asciiTheme="minorHAnsi" w:hAnsiTheme="minorHAnsi"/>
          <w:sz w:val="22"/>
          <w:szCs w:val="22"/>
        </w:rPr>
        <w:t xml:space="preserve"> nominate their own spokespersons </w:t>
      </w:r>
      <w:r w:rsidR="000A7185" w:rsidRPr="00D60F33">
        <w:rPr>
          <w:rFonts w:asciiTheme="minorHAnsi" w:hAnsiTheme="minorHAnsi"/>
          <w:sz w:val="22"/>
          <w:szCs w:val="22"/>
        </w:rPr>
        <w:t>to comment on spe</w:t>
      </w:r>
      <w:r w:rsidR="001E794A" w:rsidRPr="00D60F33">
        <w:rPr>
          <w:rFonts w:asciiTheme="minorHAnsi" w:hAnsiTheme="minorHAnsi"/>
          <w:sz w:val="22"/>
          <w:szCs w:val="22"/>
        </w:rPr>
        <w:t xml:space="preserve">cific projects at a local </w:t>
      </w:r>
      <w:r w:rsidR="00D60F33" w:rsidRPr="00D60F33">
        <w:rPr>
          <w:rFonts w:asciiTheme="minorHAnsi" w:hAnsiTheme="minorHAnsi"/>
          <w:sz w:val="22"/>
          <w:szCs w:val="22"/>
        </w:rPr>
        <w:t>level and</w:t>
      </w:r>
      <w:r w:rsidR="001E794A" w:rsidRPr="00D60F33">
        <w:rPr>
          <w:rFonts w:asciiTheme="minorHAnsi" w:hAnsiTheme="minorHAnsi"/>
          <w:sz w:val="22"/>
          <w:szCs w:val="22"/>
        </w:rPr>
        <w:t xml:space="preserve"> are encouraged to seek a supportive quote from the LEP for press releases when appropriate. </w:t>
      </w:r>
    </w:p>
    <w:p w14:paraId="322A96B7" w14:textId="77777777" w:rsidR="0093155C" w:rsidRPr="00D60F33" w:rsidRDefault="0093155C" w:rsidP="00D60F33">
      <w:pPr>
        <w:spacing w:after="0"/>
        <w:jc w:val="left"/>
        <w:rPr>
          <w:rFonts w:asciiTheme="minorHAnsi" w:hAnsiTheme="minorHAnsi"/>
          <w:b/>
          <w:sz w:val="22"/>
          <w:szCs w:val="22"/>
        </w:rPr>
      </w:pPr>
    </w:p>
    <w:p w14:paraId="57F5A01B" w14:textId="1BBCE7E2" w:rsidR="006E1FF4" w:rsidRPr="00D60F33" w:rsidRDefault="006E1FF4" w:rsidP="00D60F33">
      <w:pPr>
        <w:spacing w:after="0"/>
        <w:jc w:val="left"/>
        <w:rPr>
          <w:rFonts w:asciiTheme="minorHAnsi" w:hAnsiTheme="minorHAnsi"/>
          <w:b/>
          <w:sz w:val="22"/>
          <w:szCs w:val="22"/>
        </w:rPr>
      </w:pPr>
      <w:r w:rsidRPr="00D60F33">
        <w:rPr>
          <w:rFonts w:asciiTheme="minorHAnsi" w:hAnsiTheme="minorHAnsi"/>
          <w:b/>
          <w:sz w:val="22"/>
          <w:szCs w:val="22"/>
        </w:rPr>
        <w:t>Branding</w:t>
      </w:r>
    </w:p>
    <w:p w14:paraId="2FD7ED71" w14:textId="77777777" w:rsidR="00D60F33" w:rsidRPr="00D60F33" w:rsidRDefault="00D60F33" w:rsidP="00D60F33">
      <w:pPr>
        <w:jc w:val="left"/>
        <w:rPr>
          <w:rFonts w:asciiTheme="minorHAnsi" w:hAnsiTheme="minorHAnsi"/>
          <w:sz w:val="22"/>
          <w:szCs w:val="22"/>
        </w:rPr>
      </w:pPr>
    </w:p>
    <w:p w14:paraId="361FE343" w14:textId="6513FF4C" w:rsidR="00CC245D" w:rsidRPr="00D60F33" w:rsidRDefault="006E1FF4" w:rsidP="00D60F33">
      <w:pPr>
        <w:jc w:val="left"/>
        <w:rPr>
          <w:rFonts w:asciiTheme="minorHAnsi" w:hAnsiTheme="minorHAnsi"/>
          <w:sz w:val="22"/>
          <w:szCs w:val="22"/>
        </w:rPr>
      </w:pPr>
      <w:r w:rsidRPr="00D60F33">
        <w:rPr>
          <w:rFonts w:asciiTheme="minorHAnsi" w:hAnsiTheme="minorHAnsi"/>
          <w:sz w:val="22"/>
          <w:szCs w:val="22"/>
        </w:rPr>
        <w:t xml:space="preserve">Recognising that individual projects are also funded by project sponsors </w:t>
      </w:r>
      <w:r w:rsidR="0093155C" w:rsidRPr="00D60F33">
        <w:rPr>
          <w:rFonts w:asciiTheme="minorHAnsi" w:hAnsiTheme="minorHAnsi"/>
          <w:sz w:val="22"/>
          <w:szCs w:val="22"/>
        </w:rPr>
        <w:t xml:space="preserve">themselves </w:t>
      </w:r>
      <w:r w:rsidRPr="00D60F33">
        <w:rPr>
          <w:rFonts w:asciiTheme="minorHAnsi" w:hAnsiTheme="minorHAnsi"/>
          <w:sz w:val="22"/>
          <w:szCs w:val="22"/>
        </w:rPr>
        <w:t xml:space="preserve">and </w:t>
      </w:r>
      <w:r w:rsidR="0093155C" w:rsidRPr="00D60F33">
        <w:rPr>
          <w:rFonts w:asciiTheme="minorHAnsi" w:hAnsiTheme="minorHAnsi"/>
          <w:sz w:val="22"/>
          <w:szCs w:val="22"/>
        </w:rPr>
        <w:t xml:space="preserve">via </w:t>
      </w:r>
      <w:r w:rsidRPr="00D60F33">
        <w:rPr>
          <w:rFonts w:asciiTheme="minorHAnsi" w:hAnsiTheme="minorHAnsi"/>
          <w:sz w:val="22"/>
          <w:szCs w:val="22"/>
        </w:rPr>
        <w:t xml:space="preserve">other contributions, a co-branding approach will be adopted whereby all signage and other material produced for individual projects will feature the Lancashire Enterprise Partnership </w:t>
      </w:r>
      <w:r w:rsidR="00DB6E51" w:rsidRPr="00D60F33">
        <w:rPr>
          <w:rFonts w:asciiTheme="minorHAnsi" w:hAnsiTheme="minorHAnsi"/>
          <w:sz w:val="22"/>
          <w:szCs w:val="22"/>
        </w:rPr>
        <w:t xml:space="preserve">&amp; Northern Powerhouse </w:t>
      </w:r>
      <w:r w:rsidRPr="00D60F33">
        <w:rPr>
          <w:rFonts w:asciiTheme="minorHAnsi" w:hAnsiTheme="minorHAnsi"/>
          <w:sz w:val="22"/>
          <w:szCs w:val="22"/>
        </w:rPr>
        <w:t>logo</w:t>
      </w:r>
      <w:r w:rsidR="00CC245D" w:rsidRPr="00D60F33">
        <w:rPr>
          <w:rFonts w:asciiTheme="minorHAnsi" w:hAnsiTheme="minorHAnsi"/>
          <w:sz w:val="22"/>
          <w:szCs w:val="22"/>
        </w:rPr>
        <w:t>.</w:t>
      </w:r>
    </w:p>
    <w:p w14:paraId="49334868" w14:textId="2BDCD467" w:rsidR="00CC245D" w:rsidRPr="00D60F33" w:rsidRDefault="00CC245D" w:rsidP="00D60F33">
      <w:pPr>
        <w:jc w:val="left"/>
        <w:rPr>
          <w:rFonts w:asciiTheme="minorHAnsi" w:hAnsiTheme="minorHAnsi"/>
          <w:sz w:val="22"/>
          <w:szCs w:val="22"/>
        </w:rPr>
      </w:pPr>
      <w:r w:rsidRPr="00D60F33">
        <w:rPr>
          <w:rFonts w:asciiTheme="minorHAnsi" w:hAnsiTheme="minorHAnsi"/>
          <w:sz w:val="22"/>
          <w:szCs w:val="22"/>
        </w:rPr>
        <w:t>The logo (</w:t>
      </w:r>
      <w:r w:rsidRPr="00D60F33">
        <w:rPr>
          <w:rFonts w:asciiTheme="minorHAnsi" w:hAnsiTheme="minorHAnsi"/>
          <w:b/>
          <w:sz w:val="22"/>
          <w:szCs w:val="22"/>
        </w:rPr>
        <w:t>*</w:t>
      </w:r>
      <w:r w:rsidR="00D60F33" w:rsidRPr="00D60F33">
        <w:rPr>
          <w:rFonts w:asciiTheme="minorHAnsi" w:hAnsiTheme="minorHAnsi"/>
          <w:b/>
          <w:sz w:val="22"/>
          <w:szCs w:val="22"/>
        </w:rPr>
        <w:t>to be hyperlinked</w:t>
      </w:r>
      <w:r w:rsidRPr="00D60F33">
        <w:rPr>
          <w:rFonts w:asciiTheme="minorHAnsi" w:hAnsiTheme="minorHAnsi"/>
          <w:b/>
          <w:sz w:val="22"/>
          <w:szCs w:val="22"/>
        </w:rPr>
        <w:t xml:space="preserve">*) </w:t>
      </w:r>
      <w:r w:rsidRPr="00D60F33">
        <w:rPr>
          <w:rFonts w:asciiTheme="minorHAnsi" w:hAnsiTheme="minorHAnsi"/>
          <w:sz w:val="22"/>
          <w:szCs w:val="22"/>
        </w:rPr>
        <w:t>should be placed</w:t>
      </w:r>
      <w:r w:rsidR="006E1FF4" w:rsidRPr="00D60F33">
        <w:rPr>
          <w:rFonts w:asciiTheme="minorHAnsi" w:hAnsiTheme="minorHAnsi"/>
          <w:sz w:val="22"/>
          <w:szCs w:val="22"/>
        </w:rPr>
        <w:t xml:space="preserve"> alongside that of the project sponsor</w:t>
      </w:r>
      <w:r w:rsidRPr="00D60F33">
        <w:rPr>
          <w:rFonts w:asciiTheme="minorHAnsi" w:hAnsiTheme="minorHAnsi"/>
          <w:sz w:val="22"/>
          <w:szCs w:val="22"/>
        </w:rPr>
        <w:t xml:space="preserve"> and other funders and should be of equal scale and prominence.</w:t>
      </w:r>
      <w:r w:rsidR="0093155C" w:rsidRPr="00D60F33">
        <w:rPr>
          <w:rFonts w:asciiTheme="minorHAnsi" w:hAnsiTheme="minorHAnsi"/>
          <w:sz w:val="22"/>
          <w:szCs w:val="22"/>
        </w:rPr>
        <w:t xml:space="preserve"> </w:t>
      </w:r>
    </w:p>
    <w:p w14:paraId="44D782B6" w14:textId="21663763" w:rsidR="00CC245D" w:rsidRPr="00D60F33" w:rsidRDefault="00CC245D" w:rsidP="00D60F33">
      <w:pPr>
        <w:jc w:val="left"/>
        <w:rPr>
          <w:rFonts w:asciiTheme="minorHAnsi" w:hAnsiTheme="minorHAnsi"/>
          <w:sz w:val="22"/>
          <w:szCs w:val="22"/>
        </w:rPr>
      </w:pPr>
      <w:r w:rsidRPr="00D60F33">
        <w:rPr>
          <w:rFonts w:asciiTheme="minorHAnsi" w:hAnsiTheme="minorHAnsi"/>
          <w:sz w:val="22"/>
          <w:szCs w:val="22"/>
        </w:rPr>
        <w:t>If required, a selection of different logo styles/sizes can be made available on request to ensure the branding in prominent and legible</w:t>
      </w:r>
      <w:r w:rsidR="00D60F33" w:rsidRPr="00D60F33">
        <w:rPr>
          <w:rFonts w:asciiTheme="minorHAnsi" w:hAnsiTheme="minorHAnsi"/>
          <w:sz w:val="22"/>
          <w:szCs w:val="22"/>
        </w:rPr>
        <w:t>.</w:t>
      </w:r>
    </w:p>
    <w:p w14:paraId="286CA978" w14:textId="74604A9E" w:rsidR="00CC245D" w:rsidRPr="00D60F33" w:rsidRDefault="00CC245D" w:rsidP="00D60F33">
      <w:pPr>
        <w:jc w:val="left"/>
        <w:rPr>
          <w:rFonts w:asciiTheme="minorHAnsi" w:hAnsiTheme="minorHAnsi"/>
          <w:sz w:val="22"/>
          <w:szCs w:val="22"/>
        </w:rPr>
      </w:pPr>
      <w:r w:rsidRPr="00D60F33">
        <w:rPr>
          <w:rFonts w:asciiTheme="minorHAnsi" w:hAnsiTheme="minorHAnsi"/>
          <w:sz w:val="22"/>
          <w:szCs w:val="22"/>
        </w:rPr>
        <w:t>If it is not possible to display the logo on materials or are there are space and size restrictions, a text reference indicating the support received should be used as follows:</w:t>
      </w:r>
    </w:p>
    <w:p w14:paraId="2D1B7F31" w14:textId="0F43439E" w:rsidR="00CC245D" w:rsidRPr="00D60F33" w:rsidRDefault="00CC245D" w:rsidP="00D60F33">
      <w:pPr>
        <w:jc w:val="left"/>
        <w:rPr>
          <w:rFonts w:asciiTheme="minorHAnsi" w:hAnsiTheme="minorHAnsi"/>
          <w:b/>
          <w:szCs w:val="22"/>
        </w:rPr>
      </w:pPr>
      <w:r w:rsidRPr="00D60F33">
        <w:rPr>
          <w:rFonts w:asciiTheme="minorHAnsi" w:hAnsiTheme="minorHAnsi"/>
          <w:b/>
          <w:szCs w:val="22"/>
        </w:rPr>
        <w:t>This project is part-funded via the Lancashire Growth Deal.</w:t>
      </w:r>
    </w:p>
    <w:p w14:paraId="5428B612" w14:textId="77777777" w:rsidR="00DC27AC" w:rsidRDefault="00DC27AC" w:rsidP="00D60F33">
      <w:pPr>
        <w:jc w:val="left"/>
        <w:rPr>
          <w:rFonts w:asciiTheme="minorHAnsi" w:hAnsiTheme="minorHAnsi"/>
          <w:b/>
          <w:sz w:val="22"/>
          <w:szCs w:val="22"/>
        </w:rPr>
      </w:pPr>
    </w:p>
    <w:p w14:paraId="62530B5B" w14:textId="40015484" w:rsidR="005903A8" w:rsidRPr="00D60F33" w:rsidRDefault="005903A8" w:rsidP="00D60F33">
      <w:pPr>
        <w:jc w:val="left"/>
        <w:rPr>
          <w:rFonts w:asciiTheme="minorHAnsi" w:hAnsiTheme="minorHAnsi"/>
          <w:b/>
          <w:sz w:val="22"/>
          <w:szCs w:val="22"/>
        </w:rPr>
      </w:pPr>
      <w:r w:rsidRPr="00D60F33">
        <w:rPr>
          <w:rFonts w:asciiTheme="minorHAnsi" w:hAnsiTheme="minorHAnsi"/>
          <w:b/>
          <w:sz w:val="22"/>
          <w:szCs w:val="22"/>
        </w:rPr>
        <w:t>Public Information</w:t>
      </w:r>
    </w:p>
    <w:p w14:paraId="26E79D9E" w14:textId="77777777" w:rsidR="00F2548C" w:rsidRPr="00D60F33" w:rsidRDefault="005903A8" w:rsidP="00D60F33">
      <w:pPr>
        <w:jc w:val="left"/>
        <w:rPr>
          <w:rFonts w:asciiTheme="minorHAnsi" w:hAnsiTheme="minorHAnsi"/>
          <w:sz w:val="22"/>
          <w:szCs w:val="22"/>
        </w:rPr>
      </w:pPr>
      <w:r w:rsidRPr="00D60F33">
        <w:rPr>
          <w:rFonts w:asciiTheme="minorHAnsi" w:hAnsiTheme="minorHAnsi"/>
          <w:sz w:val="22"/>
          <w:szCs w:val="22"/>
        </w:rPr>
        <w:t>Individual partners will retain responsibility for engagement at a local level for their own projects.</w:t>
      </w:r>
    </w:p>
    <w:p w14:paraId="2DF2A163" w14:textId="77777777" w:rsidR="00D60F33" w:rsidRPr="00D60F33" w:rsidRDefault="00D60F33" w:rsidP="00D60F33">
      <w:pPr>
        <w:jc w:val="left"/>
        <w:rPr>
          <w:rFonts w:asciiTheme="minorHAnsi" w:hAnsiTheme="minorHAnsi"/>
          <w:b/>
          <w:sz w:val="22"/>
          <w:szCs w:val="22"/>
        </w:rPr>
      </w:pPr>
    </w:p>
    <w:p w14:paraId="0B33F5D9" w14:textId="7887407C" w:rsidR="00756EF7" w:rsidRPr="00D60F33" w:rsidRDefault="00CC245D" w:rsidP="00D60F33">
      <w:pPr>
        <w:jc w:val="left"/>
        <w:rPr>
          <w:rFonts w:asciiTheme="minorHAnsi" w:hAnsiTheme="minorHAnsi"/>
          <w:b/>
          <w:sz w:val="22"/>
          <w:szCs w:val="22"/>
        </w:rPr>
      </w:pPr>
      <w:r w:rsidRPr="00D60F33">
        <w:rPr>
          <w:rFonts w:asciiTheme="minorHAnsi" w:hAnsiTheme="minorHAnsi"/>
          <w:b/>
          <w:sz w:val="22"/>
          <w:szCs w:val="22"/>
        </w:rPr>
        <w:t xml:space="preserve">Lancashire Growth Deal </w:t>
      </w:r>
      <w:r w:rsidR="00756EF7" w:rsidRPr="00D60F33">
        <w:rPr>
          <w:rFonts w:asciiTheme="minorHAnsi" w:hAnsiTheme="minorHAnsi"/>
          <w:b/>
          <w:sz w:val="22"/>
          <w:szCs w:val="22"/>
        </w:rPr>
        <w:t xml:space="preserve">Communication </w:t>
      </w:r>
      <w:r w:rsidRPr="00D60F33">
        <w:rPr>
          <w:rFonts w:asciiTheme="minorHAnsi" w:hAnsiTheme="minorHAnsi"/>
          <w:b/>
          <w:sz w:val="22"/>
          <w:szCs w:val="22"/>
        </w:rPr>
        <w:t>C</w:t>
      </w:r>
      <w:r w:rsidR="00756EF7" w:rsidRPr="00D60F33">
        <w:rPr>
          <w:rFonts w:asciiTheme="minorHAnsi" w:hAnsiTheme="minorHAnsi"/>
          <w:b/>
          <w:sz w:val="22"/>
          <w:szCs w:val="22"/>
        </w:rPr>
        <w:t>ontacts</w:t>
      </w:r>
    </w:p>
    <w:p w14:paraId="55CCA5C6" w14:textId="58F03AEE" w:rsidR="00756EF7" w:rsidRPr="00D60F33" w:rsidRDefault="00756EF7" w:rsidP="00D60F33">
      <w:pPr>
        <w:jc w:val="left"/>
        <w:rPr>
          <w:rFonts w:asciiTheme="minorHAnsi" w:hAnsiTheme="minorHAnsi"/>
          <w:sz w:val="22"/>
          <w:szCs w:val="22"/>
        </w:rPr>
      </w:pPr>
      <w:r w:rsidRPr="00D60F33">
        <w:rPr>
          <w:rFonts w:asciiTheme="minorHAnsi" w:hAnsiTheme="minorHAnsi"/>
          <w:sz w:val="22"/>
          <w:szCs w:val="22"/>
        </w:rPr>
        <w:t>For a</w:t>
      </w:r>
      <w:r w:rsidR="00047CE6" w:rsidRPr="00D60F33">
        <w:rPr>
          <w:rFonts w:asciiTheme="minorHAnsi" w:hAnsiTheme="minorHAnsi"/>
          <w:sz w:val="22"/>
          <w:szCs w:val="22"/>
        </w:rPr>
        <w:t>ny</w:t>
      </w:r>
      <w:r w:rsidRPr="00D60F33">
        <w:rPr>
          <w:rFonts w:asciiTheme="minorHAnsi" w:hAnsiTheme="minorHAnsi"/>
          <w:sz w:val="22"/>
          <w:szCs w:val="22"/>
        </w:rPr>
        <w:t xml:space="preserve"> queries or questions about Growth Deal communications</w:t>
      </w:r>
      <w:r w:rsidR="00047CE6" w:rsidRPr="00D60F33">
        <w:rPr>
          <w:rFonts w:asciiTheme="minorHAnsi" w:hAnsiTheme="minorHAnsi"/>
          <w:sz w:val="22"/>
          <w:szCs w:val="22"/>
        </w:rPr>
        <w:t>,</w:t>
      </w:r>
      <w:r w:rsidRPr="00D60F33">
        <w:rPr>
          <w:rFonts w:asciiTheme="minorHAnsi" w:hAnsiTheme="minorHAnsi"/>
          <w:sz w:val="22"/>
          <w:szCs w:val="22"/>
        </w:rPr>
        <w:t xml:space="preserve"> or any aspect of Growth Deal media and PR protocols</w:t>
      </w:r>
      <w:r w:rsidR="00047CE6" w:rsidRPr="00D60F33">
        <w:rPr>
          <w:rFonts w:asciiTheme="minorHAnsi" w:hAnsiTheme="minorHAnsi"/>
          <w:sz w:val="22"/>
          <w:szCs w:val="22"/>
        </w:rPr>
        <w:t>,</w:t>
      </w:r>
      <w:r w:rsidR="00F633A6" w:rsidRPr="00D60F33">
        <w:rPr>
          <w:rFonts w:asciiTheme="minorHAnsi" w:hAnsiTheme="minorHAnsi"/>
          <w:sz w:val="22"/>
          <w:szCs w:val="22"/>
        </w:rPr>
        <w:t xml:space="preserve"> please contact </w:t>
      </w:r>
      <w:r w:rsidRPr="00D60F33">
        <w:rPr>
          <w:rFonts w:asciiTheme="minorHAnsi" w:hAnsiTheme="minorHAnsi"/>
          <w:sz w:val="22"/>
          <w:szCs w:val="22"/>
        </w:rPr>
        <w:t>SKV Communications on 0161 838 7770.</w:t>
      </w:r>
    </w:p>
    <w:p w14:paraId="4091A10E" w14:textId="75002232" w:rsidR="00756EF7" w:rsidRPr="00D60F33" w:rsidRDefault="00756EF7" w:rsidP="00D60F33">
      <w:pPr>
        <w:jc w:val="left"/>
        <w:rPr>
          <w:rFonts w:asciiTheme="minorHAnsi" w:hAnsiTheme="minorHAnsi"/>
          <w:sz w:val="22"/>
          <w:szCs w:val="22"/>
        </w:rPr>
      </w:pPr>
      <w:r w:rsidRPr="00D60F33">
        <w:rPr>
          <w:rFonts w:asciiTheme="minorHAnsi" w:hAnsiTheme="minorHAnsi"/>
          <w:sz w:val="22"/>
          <w:szCs w:val="22"/>
        </w:rPr>
        <w:t>Email contacts:</w:t>
      </w:r>
    </w:p>
    <w:p w14:paraId="212CC736" w14:textId="7A3AC76F" w:rsidR="00756EF7" w:rsidRPr="00D60F33" w:rsidRDefault="00D55301" w:rsidP="00D60F33">
      <w:pPr>
        <w:jc w:val="left"/>
        <w:rPr>
          <w:rFonts w:asciiTheme="minorHAnsi" w:hAnsiTheme="minorHAnsi"/>
          <w:sz w:val="22"/>
          <w:szCs w:val="22"/>
        </w:rPr>
      </w:pPr>
      <w:hyperlink r:id="rId10" w:history="1">
        <w:r w:rsidR="00756EF7" w:rsidRPr="00D60F33">
          <w:rPr>
            <w:rStyle w:val="Hyperlink"/>
            <w:rFonts w:asciiTheme="minorHAnsi" w:hAnsiTheme="minorHAnsi"/>
            <w:sz w:val="22"/>
            <w:szCs w:val="22"/>
          </w:rPr>
          <w:t>richard.bond@skvcommunications.co.uk</w:t>
        </w:r>
      </w:hyperlink>
    </w:p>
    <w:p w14:paraId="33805A66" w14:textId="598913EF" w:rsidR="00756EF7" w:rsidRPr="00D60F33" w:rsidRDefault="00D55301" w:rsidP="00D60F33">
      <w:pPr>
        <w:jc w:val="left"/>
        <w:rPr>
          <w:rFonts w:asciiTheme="minorHAnsi" w:hAnsiTheme="minorHAnsi"/>
          <w:sz w:val="22"/>
          <w:szCs w:val="22"/>
        </w:rPr>
      </w:pPr>
      <w:hyperlink r:id="rId11" w:history="1">
        <w:r w:rsidR="00756EF7" w:rsidRPr="00D60F33">
          <w:rPr>
            <w:rStyle w:val="Hyperlink"/>
            <w:rFonts w:asciiTheme="minorHAnsi" w:hAnsiTheme="minorHAnsi"/>
            <w:sz w:val="22"/>
            <w:szCs w:val="22"/>
          </w:rPr>
          <w:t>jason.grimsley@skvcommunications.co.uk</w:t>
        </w:r>
      </w:hyperlink>
      <w:r w:rsidR="00756EF7" w:rsidRPr="00D60F33">
        <w:rPr>
          <w:rFonts w:asciiTheme="minorHAnsi" w:hAnsiTheme="minorHAnsi"/>
          <w:sz w:val="22"/>
          <w:szCs w:val="22"/>
        </w:rPr>
        <w:t xml:space="preserve"> </w:t>
      </w:r>
    </w:p>
    <w:p w14:paraId="00ADE5A0" w14:textId="77777777" w:rsidR="00CC245D" w:rsidRPr="00D60F33" w:rsidRDefault="00C634E0" w:rsidP="00D60F33">
      <w:pPr>
        <w:jc w:val="left"/>
        <w:rPr>
          <w:rFonts w:asciiTheme="minorHAnsi" w:hAnsiTheme="minorHAnsi"/>
          <w:sz w:val="22"/>
          <w:szCs w:val="22"/>
        </w:rPr>
      </w:pPr>
      <w:r w:rsidRPr="00D60F33">
        <w:rPr>
          <w:rFonts w:asciiTheme="minorHAnsi" w:hAnsiTheme="minorHAnsi"/>
          <w:sz w:val="22"/>
          <w:szCs w:val="22"/>
        </w:rPr>
        <w:t>NB</w:t>
      </w:r>
      <w:r w:rsidR="00CC245D" w:rsidRPr="00D60F33">
        <w:rPr>
          <w:rFonts w:asciiTheme="minorHAnsi" w:hAnsiTheme="minorHAnsi"/>
          <w:sz w:val="22"/>
          <w:szCs w:val="22"/>
        </w:rPr>
        <w:t>.</w:t>
      </w:r>
      <w:r w:rsidRPr="00D60F33">
        <w:rPr>
          <w:rFonts w:asciiTheme="minorHAnsi" w:hAnsiTheme="minorHAnsi"/>
          <w:sz w:val="22"/>
          <w:szCs w:val="22"/>
        </w:rPr>
        <w:t xml:space="preserve"> </w:t>
      </w:r>
      <w:r w:rsidR="00D50C49" w:rsidRPr="00D60F33">
        <w:rPr>
          <w:rFonts w:asciiTheme="minorHAnsi" w:hAnsiTheme="minorHAnsi"/>
          <w:sz w:val="22"/>
          <w:szCs w:val="22"/>
        </w:rPr>
        <w:t xml:space="preserve">If the issue is considered </w:t>
      </w:r>
      <w:r w:rsidR="00756EF7" w:rsidRPr="00D60F33">
        <w:rPr>
          <w:rFonts w:asciiTheme="minorHAnsi" w:hAnsiTheme="minorHAnsi"/>
          <w:sz w:val="22"/>
          <w:szCs w:val="22"/>
        </w:rPr>
        <w:t xml:space="preserve">to be of </w:t>
      </w:r>
      <w:r w:rsidR="00756EF7" w:rsidRPr="00D60F33">
        <w:rPr>
          <w:rFonts w:asciiTheme="minorHAnsi" w:hAnsiTheme="minorHAnsi"/>
          <w:sz w:val="22"/>
          <w:szCs w:val="22"/>
          <w:u w:val="single"/>
        </w:rPr>
        <w:t>high importance</w:t>
      </w:r>
      <w:r w:rsidR="00756EF7" w:rsidRPr="00D60F33">
        <w:rPr>
          <w:rFonts w:asciiTheme="minorHAnsi" w:hAnsiTheme="minorHAnsi"/>
          <w:sz w:val="22"/>
          <w:szCs w:val="22"/>
        </w:rPr>
        <w:t xml:space="preserve"> </w:t>
      </w:r>
      <w:r w:rsidR="00F633A6" w:rsidRPr="00D60F33">
        <w:rPr>
          <w:rFonts w:asciiTheme="minorHAnsi" w:hAnsiTheme="minorHAnsi"/>
          <w:sz w:val="22"/>
          <w:szCs w:val="22"/>
        </w:rPr>
        <w:t>please also ensure you copy in the LEP’s lead on media and communications activity</w:t>
      </w:r>
      <w:r w:rsidR="00CC245D" w:rsidRPr="00D60F33">
        <w:rPr>
          <w:rFonts w:asciiTheme="minorHAnsi" w:hAnsiTheme="minorHAnsi"/>
          <w:sz w:val="22"/>
          <w:szCs w:val="22"/>
        </w:rPr>
        <w:t>;</w:t>
      </w:r>
    </w:p>
    <w:p w14:paraId="44E14BA0" w14:textId="2C6642A1" w:rsidR="00CC245D" w:rsidRPr="00D60F33" w:rsidRDefault="00F633A6" w:rsidP="00D60F33">
      <w:pPr>
        <w:jc w:val="left"/>
        <w:rPr>
          <w:rStyle w:val="Hyperlink"/>
          <w:rFonts w:asciiTheme="minorHAnsi" w:hAnsiTheme="minorHAnsi"/>
          <w:sz w:val="22"/>
          <w:szCs w:val="22"/>
        </w:rPr>
      </w:pPr>
      <w:r w:rsidRPr="00D60F33">
        <w:rPr>
          <w:rFonts w:asciiTheme="minorHAnsi" w:hAnsiTheme="minorHAnsi"/>
          <w:sz w:val="22"/>
          <w:szCs w:val="22"/>
        </w:rPr>
        <w:t>Ruth Connor</w:t>
      </w:r>
      <w:r w:rsidR="00F206C5" w:rsidRPr="00D60F33">
        <w:rPr>
          <w:rFonts w:asciiTheme="minorHAnsi" w:hAnsiTheme="minorHAnsi"/>
          <w:sz w:val="22"/>
          <w:szCs w:val="22"/>
        </w:rPr>
        <w:t>,</w:t>
      </w:r>
      <w:r w:rsidRPr="00D60F33">
        <w:rPr>
          <w:rFonts w:asciiTheme="minorHAnsi" w:hAnsiTheme="minorHAnsi"/>
          <w:sz w:val="22"/>
          <w:szCs w:val="22"/>
        </w:rPr>
        <w:t xml:space="preserve"> Chief Executive </w:t>
      </w:r>
      <w:r w:rsidR="00CC245D" w:rsidRPr="00D60F33">
        <w:rPr>
          <w:rFonts w:asciiTheme="minorHAnsi" w:hAnsiTheme="minorHAnsi"/>
          <w:sz w:val="22"/>
          <w:szCs w:val="22"/>
        </w:rPr>
        <w:t xml:space="preserve">OF </w:t>
      </w:r>
      <w:r w:rsidRPr="00D60F33">
        <w:rPr>
          <w:rFonts w:asciiTheme="minorHAnsi" w:hAnsiTheme="minorHAnsi"/>
          <w:sz w:val="22"/>
          <w:szCs w:val="22"/>
        </w:rPr>
        <w:t>Marketing Lancashire</w:t>
      </w:r>
      <w:r w:rsidR="00D60F33" w:rsidRPr="00D60F33">
        <w:rPr>
          <w:rFonts w:asciiTheme="minorHAnsi" w:hAnsiTheme="minorHAnsi"/>
          <w:sz w:val="22"/>
          <w:szCs w:val="22"/>
        </w:rPr>
        <w:t>:</w:t>
      </w:r>
      <w:r w:rsidRPr="00D60F33">
        <w:rPr>
          <w:rFonts w:asciiTheme="minorHAnsi" w:hAnsiTheme="minorHAnsi"/>
          <w:sz w:val="22"/>
          <w:szCs w:val="22"/>
        </w:rPr>
        <w:t xml:space="preserve"> </w:t>
      </w:r>
      <w:hyperlink r:id="rId12" w:history="1">
        <w:r w:rsidR="00756EF7" w:rsidRPr="00D60F33">
          <w:rPr>
            <w:rStyle w:val="Hyperlink"/>
            <w:rFonts w:asciiTheme="minorHAnsi" w:hAnsiTheme="minorHAnsi"/>
            <w:sz w:val="22"/>
            <w:szCs w:val="22"/>
          </w:rPr>
          <w:t>ruth@marketinglancashire.com</w:t>
        </w:r>
      </w:hyperlink>
      <w:r w:rsidR="00F206C5" w:rsidRPr="00D60F33">
        <w:rPr>
          <w:rStyle w:val="Hyperlink"/>
          <w:rFonts w:asciiTheme="minorHAnsi" w:hAnsiTheme="minorHAnsi"/>
          <w:sz w:val="22"/>
          <w:szCs w:val="22"/>
        </w:rPr>
        <w:t xml:space="preserve"> </w:t>
      </w:r>
    </w:p>
    <w:p w14:paraId="4CFC4157" w14:textId="77777777" w:rsidR="00CC245D" w:rsidRPr="00D60F33" w:rsidRDefault="006B65A4" w:rsidP="00D60F33">
      <w:pPr>
        <w:jc w:val="left"/>
        <w:rPr>
          <w:rStyle w:val="Hyperlink"/>
          <w:rFonts w:asciiTheme="minorHAnsi" w:hAnsiTheme="minorHAnsi"/>
          <w:color w:val="auto"/>
          <w:sz w:val="22"/>
          <w:szCs w:val="22"/>
          <w:u w:val="none"/>
        </w:rPr>
      </w:pPr>
      <w:r w:rsidRPr="00D60F33">
        <w:rPr>
          <w:rStyle w:val="Hyperlink"/>
          <w:rFonts w:asciiTheme="minorHAnsi" w:hAnsiTheme="minorHAnsi"/>
          <w:color w:val="auto"/>
          <w:sz w:val="22"/>
          <w:szCs w:val="22"/>
          <w:u w:val="none"/>
        </w:rPr>
        <w:t xml:space="preserve">and </w:t>
      </w:r>
    </w:p>
    <w:p w14:paraId="6805233D" w14:textId="538EE7FA" w:rsidR="00756EF7" w:rsidRPr="00D60F33" w:rsidRDefault="006B65A4" w:rsidP="00D60F33">
      <w:pPr>
        <w:jc w:val="left"/>
        <w:rPr>
          <w:rStyle w:val="Hyperlink"/>
          <w:rFonts w:asciiTheme="minorHAnsi" w:hAnsiTheme="minorHAnsi"/>
          <w:sz w:val="22"/>
          <w:szCs w:val="22"/>
        </w:rPr>
      </w:pPr>
      <w:r w:rsidRPr="00D60F33">
        <w:rPr>
          <w:rStyle w:val="Hyperlink"/>
          <w:rFonts w:asciiTheme="minorHAnsi" w:hAnsiTheme="minorHAnsi"/>
          <w:color w:val="auto"/>
          <w:sz w:val="22"/>
          <w:szCs w:val="22"/>
          <w:u w:val="none"/>
        </w:rPr>
        <w:t>Kathryn Mo</w:t>
      </w:r>
      <w:r w:rsidR="00D60F33" w:rsidRPr="00D60F33">
        <w:rPr>
          <w:rStyle w:val="Hyperlink"/>
          <w:rFonts w:asciiTheme="minorHAnsi" w:hAnsiTheme="minorHAnsi"/>
          <w:color w:val="auto"/>
          <w:sz w:val="22"/>
          <w:szCs w:val="22"/>
          <w:u w:val="none"/>
        </w:rPr>
        <w:t xml:space="preserve">lloy, Head of LEP Co-ordination: </w:t>
      </w:r>
      <w:hyperlink r:id="rId13" w:history="1">
        <w:r w:rsidRPr="00D60F33">
          <w:rPr>
            <w:rStyle w:val="Hyperlink"/>
            <w:rFonts w:asciiTheme="minorHAnsi" w:hAnsiTheme="minorHAnsi"/>
            <w:sz w:val="22"/>
            <w:szCs w:val="22"/>
          </w:rPr>
          <w:t>Kathryn.molloy@lancashire.gov.uk</w:t>
        </w:r>
      </w:hyperlink>
    </w:p>
    <w:p w14:paraId="50CB5F82" w14:textId="77777777" w:rsidR="00D55301" w:rsidRDefault="00D55301" w:rsidP="00D60F33">
      <w:pPr>
        <w:jc w:val="left"/>
        <w:rPr>
          <w:rFonts w:asciiTheme="minorHAnsi" w:hAnsiTheme="minorHAnsi"/>
          <w:b/>
          <w:color w:val="auto"/>
          <w:sz w:val="22"/>
          <w:szCs w:val="22"/>
        </w:rPr>
      </w:pPr>
    </w:p>
    <w:p w14:paraId="7834D1ED" w14:textId="10789ACD" w:rsidR="001E794A" w:rsidRPr="00D60F33" w:rsidRDefault="001E794A" w:rsidP="00D60F33">
      <w:pPr>
        <w:jc w:val="left"/>
        <w:rPr>
          <w:rFonts w:asciiTheme="minorHAnsi" w:hAnsiTheme="minorHAnsi"/>
          <w:b/>
          <w:color w:val="auto"/>
          <w:sz w:val="22"/>
          <w:szCs w:val="22"/>
        </w:rPr>
      </w:pPr>
      <w:bookmarkStart w:id="0" w:name="_GoBack"/>
      <w:bookmarkEnd w:id="0"/>
      <w:r w:rsidRPr="00D60F33">
        <w:rPr>
          <w:rFonts w:asciiTheme="minorHAnsi" w:hAnsiTheme="minorHAnsi"/>
          <w:b/>
          <w:color w:val="auto"/>
          <w:sz w:val="22"/>
          <w:szCs w:val="22"/>
        </w:rPr>
        <w:t xml:space="preserve">Growth Deal Programme Evaluation &amp; Reporting </w:t>
      </w:r>
    </w:p>
    <w:p w14:paraId="1D667978" w14:textId="053C4BC9" w:rsidR="001E794A" w:rsidRPr="00D60F33" w:rsidRDefault="001E794A" w:rsidP="00D60F33">
      <w:pPr>
        <w:jc w:val="left"/>
        <w:rPr>
          <w:rFonts w:asciiTheme="minorHAnsi" w:hAnsiTheme="minorHAnsi"/>
          <w:color w:val="auto"/>
          <w:sz w:val="22"/>
          <w:szCs w:val="22"/>
        </w:rPr>
      </w:pPr>
      <w:r w:rsidRPr="00D60F33">
        <w:rPr>
          <w:rFonts w:asciiTheme="minorHAnsi" w:hAnsiTheme="minorHAnsi"/>
          <w:color w:val="auto"/>
          <w:sz w:val="22"/>
          <w:szCs w:val="22"/>
        </w:rPr>
        <w:t>Local partner PR activity linked to Growth De</w:t>
      </w:r>
      <w:r w:rsidR="00D60F33" w:rsidRPr="00D60F33">
        <w:rPr>
          <w:rFonts w:asciiTheme="minorHAnsi" w:hAnsiTheme="minorHAnsi"/>
          <w:color w:val="auto"/>
          <w:sz w:val="22"/>
          <w:szCs w:val="22"/>
        </w:rPr>
        <w:t xml:space="preserve">al projects need to be fed into a Communications Update Report which will be presented to </w:t>
      </w:r>
      <w:r w:rsidRPr="00D60F33">
        <w:rPr>
          <w:rFonts w:asciiTheme="minorHAnsi" w:hAnsiTheme="minorHAnsi"/>
          <w:color w:val="auto"/>
          <w:sz w:val="22"/>
          <w:szCs w:val="22"/>
        </w:rPr>
        <w:t xml:space="preserve">the </w:t>
      </w:r>
      <w:r w:rsidR="006B65A4" w:rsidRPr="00D60F33">
        <w:rPr>
          <w:rFonts w:asciiTheme="minorHAnsi" w:hAnsiTheme="minorHAnsi"/>
          <w:color w:val="auto"/>
          <w:sz w:val="22"/>
          <w:szCs w:val="22"/>
        </w:rPr>
        <w:t xml:space="preserve">Growth Deal Management </w:t>
      </w:r>
      <w:r w:rsidRPr="00D60F33">
        <w:rPr>
          <w:rFonts w:asciiTheme="minorHAnsi" w:hAnsiTheme="minorHAnsi"/>
          <w:color w:val="auto"/>
          <w:sz w:val="22"/>
          <w:szCs w:val="22"/>
        </w:rPr>
        <w:t xml:space="preserve">Board </w:t>
      </w:r>
      <w:r w:rsidR="00D60F33" w:rsidRPr="00D60F33">
        <w:rPr>
          <w:rFonts w:asciiTheme="minorHAnsi" w:hAnsiTheme="minorHAnsi"/>
          <w:color w:val="auto"/>
          <w:sz w:val="22"/>
          <w:szCs w:val="22"/>
        </w:rPr>
        <w:t>on a six-monthly basis</w:t>
      </w:r>
      <w:r w:rsidRPr="00D60F33">
        <w:rPr>
          <w:rFonts w:asciiTheme="minorHAnsi" w:hAnsiTheme="minorHAnsi"/>
          <w:color w:val="auto"/>
          <w:sz w:val="22"/>
          <w:szCs w:val="22"/>
        </w:rPr>
        <w:t xml:space="preserve">. </w:t>
      </w:r>
    </w:p>
    <w:p w14:paraId="48F4C2D0" w14:textId="14BEB038" w:rsidR="001E794A" w:rsidRPr="00D60F33" w:rsidRDefault="001E794A" w:rsidP="00D60F33">
      <w:pPr>
        <w:jc w:val="left"/>
        <w:rPr>
          <w:rFonts w:asciiTheme="minorHAnsi" w:hAnsiTheme="minorHAnsi"/>
          <w:color w:val="auto"/>
          <w:sz w:val="22"/>
          <w:szCs w:val="22"/>
        </w:rPr>
      </w:pPr>
      <w:r w:rsidRPr="00D60F33">
        <w:rPr>
          <w:rFonts w:asciiTheme="minorHAnsi" w:hAnsiTheme="minorHAnsi"/>
          <w:color w:val="auto"/>
          <w:sz w:val="22"/>
          <w:szCs w:val="22"/>
        </w:rPr>
        <w:lastRenderedPageBreak/>
        <w:t>Local partner comm</w:t>
      </w:r>
      <w:r w:rsidR="006B65A4" w:rsidRPr="00D60F33">
        <w:rPr>
          <w:rFonts w:asciiTheme="minorHAnsi" w:hAnsiTheme="minorHAnsi"/>
          <w:color w:val="auto"/>
          <w:sz w:val="22"/>
          <w:szCs w:val="22"/>
        </w:rPr>
        <w:t>unication</w:t>
      </w:r>
      <w:r w:rsidRPr="00D60F33">
        <w:rPr>
          <w:rFonts w:asciiTheme="minorHAnsi" w:hAnsiTheme="minorHAnsi"/>
          <w:color w:val="auto"/>
          <w:sz w:val="22"/>
          <w:szCs w:val="22"/>
        </w:rPr>
        <w:t xml:space="preserve"> teams are asked to continue to briefly summarise any Growth Deal related PR activity undertaken in the previous quarter, and any known future PR milestones/opportunities. </w:t>
      </w:r>
    </w:p>
    <w:p w14:paraId="38DDC50E" w14:textId="77777777" w:rsidR="00DC27AC" w:rsidRDefault="00DC27AC" w:rsidP="00D60F33">
      <w:pPr>
        <w:jc w:val="left"/>
        <w:rPr>
          <w:rFonts w:asciiTheme="minorHAnsi" w:hAnsiTheme="minorHAnsi"/>
          <w:b/>
          <w:sz w:val="22"/>
          <w:szCs w:val="22"/>
          <w:u w:val="single"/>
        </w:rPr>
      </w:pPr>
    </w:p>
    <w:p w14:paraId="78C38D5D" w14:textId="3CD3852F" w:rsidR="001E794A" w:rsidRPr="00D60F33" w:rsidRDefault="001E794A" w:rsidP="00D60F33">
      <w:pPr>
        <w:jc w:val="left"/>
        <w:rPr>
          <w:rFonts w:asciiTheme="minorHAnsi" w:hAnsiTheme="minorHAnsi"/>
          <w:b/>
          <w:sz w:val="22"/>
          <w:szCs w:val="22"/>
          <w:u w:val="single"/>
        </w:rPr>
      </w:pPr>
      <w:r w:rsidRPr="00D60F33">
        <w:rPr>
          <w:rFonts w:asciiTheme="minorHAnsi" w:hAnsiTheme="minorHAnsi"/>
          <w:b/>
          <w:sz w:val="22"/>
          <w:szCs w:val="22"/>
          <w:u w:val="single"/>
        </w:rPr>
        <w:t>Growth Deal Programme Communications Protocol Summary</w:t>
      </w:r>
    </w:p>
    <w:p w14:paraId="5BE7AAAA" w14:textId="03F59401" w:rsidR="001E794A" w:rsidRPr="00D60F33" w:rsidRDefault="001E794A"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SKV will be responsible for overarching Growth Deal external PR activity on a regional and national basis</w:t>
      </w:r>
      <w:r w:rsidR="00D50C49" w:rsidRPr="00D60F33">
        <w:rPr>
          <w:rFonts w:asciiTheme="minorHAnsi" w:hAnsiTheme="minorHAnsi"/>
          <w:sz w:val="22"/>
          <w:szCs w:val="22"/>
        </w:rPr>
        <w:t xml:space="preserve"> on behalf of the LEP from July 2017</w:t>
      </w:r>
      <w:r w:rsidR="00CC245D" w:rsidRPr="00D60F33">
        <w:rPr>
          <w:rFonts w:asciiTheme="minorHAnsi" w:hAnsiTheme="minorHAnsi"/>
          <w:sz w:val="22"/>
          <w:szCs w:val="22"/>
        </w:rPr>
        <w:t>.</w:t>
      </w:r>
    </w:p>
    <w:p w14:paraId="1FD56B40" w14:textId="2860500D" w:rsidR="001E794A" w:rsidRPr="00D60F33" w:rsidRDefault="001E794A"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 xml:space="preserve">Local partners will continue to be responsible for </w:t>
      </w:r>
      <w:r w:rsidR="00D50C49" w:rsidRPr="00D60F33">
        <w:rPr>
          <w:rFonts w:asciiTheme="minorHAnsi" w:hAnsiTheme="minorHAnsi"/>
          <w:sz w:val="22"/>
          <w:szCs w:val="22"/>
        </w:rPr>
        <w:t xml:space="preserve">all </w:t>
      </w:r>
      <w:r w:rsidRPr="00D60F33">
        <w:rPr>
          <w:rFonts w:asciiTheme="minorHAnsi" w:hAnsiTheme="minorHAnsi"/>
          <w:sz w:val="22"/>
          <w:szCs w:val="22"/>
        </w:rPr>
        <w:t>Growth Deal project PR on a local level</w:t>
      </w:r>
      <w:r w:rsidR="00CC245D" w:rsidRPr="00D60F33">
        <w:rPr>
          <w:rFonts w:asciiTheme="minorHAnsi" w:hAnsiTheme="minorHAnsi"/>
          <w:sz w:val="22"/>
          <w:szCs w:val="22"/>
        </w:rPr>
        <w:t>.</w:t>
      </w:r>
    </w:p>
    <w:p w14:paraId="45E70FF2" w14:textId="11EBD2D3" w:rsidR="001E794A" w:rsidRPr="00D60F33" w:rsidRDefault="001E794A"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 xml:space="preserve">Local partners </w:t>
      </w:r>
      <w:r w:rsidR="00616A47" w:rsidRPr="00D60F33">
        <w:rPr>
          <w:rFonts w:asciiTheme="minorHAnsi" w:hAnsiTheme="minorHAnsi"/>
          <w:sz w:val="22"/>
          <w:szCs w:val="22"/>
        </w:rPr>
        <w:t>are required</w:t>
      </w:r>
      <w:r w:rsidRPr="00D60F33">
        <w:rPr>
          <w:rFonts w:asciiTheme="minorHAnsi" w:hAnsiTheme="minorHAnsi"/>
          <w:sz w:val="22"/>
          <w:szCs w:val="22"/>
        </w:rPr>
        <w:t xml:space="preserve"> to liaise with SKV in advance of issuing any </w:t>
      </w:r>
      <w:r w:rsidR="00616A47" w:rsidRPr="00D60F33">
        <w:rPr>
          <w:rFonts w:asciiTheme="minorHAnsi" w:hAnsiTheme="minorHAnsi"/>
          <w:sz w:val="22"/>
          <w:szCs w:val="22"/>
        </w:rPr>
        <w:t xml:space="preserve">local </w:t>
      </w:r>
      <w:r w:rsidRPr="00D60F33">
        <w:rPr>
          <w:rFonts w:asciiTheme="minorHAnsi" w:hAnsiTheme="minorHAnsi"/>
          <w:sz w:val="22"/>
          <w:szCs w:val="22"/>
        </w:rPr>
        <w:t>press releases to ensure wider LEP/Growth Deal messag</w:t>
      </w:r>
      <w:r w:rsidR="00D50C49" w:rsidRPr="00D60F33">
        <w:rPr>
          <w:rFonts w:asciiTheme="minorHAnsi" w:hAnsiTheme="minorHAnsi"/>
          <w:sz w:val="22"/>
          <w:szCs w:val="22"/>
        </w:rPr>
        <w:t>es are included when appropriate</w:t>
      </w:r>
      <w:r w:rsidR="00CC245D" w:rsidRPr="00D60F33">
        <w:rPr>
          <w:rFonts w:asciiTheme="minorHAnsi" w:hAnsiTheme="minorHAnsi"/>
          <w:sz w:val="22"/>
          <w:szCs w:val="22"/>
        </w:rPr>
        <w:t>.</w:t>
      </w:r>
    </w:p>
    <w:p w14:paraId="7885F3D6" w14:textId="7F3B8B8E" w:rsidR="00616A47" w:rsidRPr="00D60F33" w:rsidRDefault="00616A47"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Local partners will be required to nominate a local spokesperson for local Growth Deal PR activity, but a LEP spokesperson may also be nominated</w:t>
      </w:r>
      <w:r w:rsidR="00D50C49" w:rsidRPr="00D60F33">
        <w:rPr>
          <w:rFonts w:asciiTheme="minorHAnsi" w:hAnsiTheme="minorHAnsi"/>
          <w:sz w:val="22"/>
          <w:szCs w:val="22"/>
        </w:rPr>
        <w:t>/sourced</w:t>
      </w:r>
      <w:r w:rsidRPr="00D60F33">
        <w:rPr>
          <w:rFonts w:asciiTheme="minorHAnsi" w:hAnsiTheme="minorHAnsi"/>
          <w:sz w:val="22"/>
          <w:szCs w:val="22"/>
        </w:rPr>
        <w:t xml:space="preserve"> by SKV in addition when appropriate</w:t>
      </w:r>
      <w:r w:rsidR="00CC245D" w:rsidRPr="00D60F33">
        <w:rPr>
          <w:rFonts w:asciiTheme="minorHAnsi" w:hAnsiTheme="minorHAnsi"/>
          <w:sz w:val="22"/>
          <w:szCs w:val="22"/>
        </w:rPr>
        <w:t>.</w:t>
      </w:r>
    </w:p>
    <w:p w14:paraId="744DDC84" w14:textId="23F3F24B" w:rsidR="001E794A" w:rsidRPr="00D60F33" w:rsidRDefault="001E794A"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 xml:space="preserve">Local partners </w:t>
      </w:r>
      <w:r w:rsidR="00616A47" w:rsidRPr="00D60F33">
        <w:rPr>
          <w:rFonts w:asciiTheme="minorHAnsi" w:hAnsiTheme="minorHAnsi"/>
          <w:sz w:val="22"/>
          <w:szCs w:val="22"/>
        </w:rPr>
        <w:t>are required</w:t>
      </w:r>
      <w:r w:rsidRPr="00D60F33">
        <w:rPr>
          <w:rFonts w:asciiTheme="minorHAnsi" w:hAnsiTheme="minorHAnsi"/>
          <w:sz w:val="22"/>
          <w:szCs w:val="22"/>
        </w:rPr>
        <w:t xml:space="preserve"> to include the updated boiler plate (see above) on all Growth</w:t>
      </w:r>
      <w:r w:rsidR="00FD417A" w:rsidRPr="00D60F33">
        <w:rPr>
          <w:rFonts w:asciiTheme="minorHAnsi" w:hAnsiTheme="minorHAnsi"/>
          <w:sz w:val="22"/>
          <w:szCs w:val="22"/>
        </w:rPr>
        <w:t xml:space="preserve"> Deal related press release notes to editors</w:t>
      </w:r>
      <w:r w:rsidR="00616A47" w:rsidRPr="00D60F33">
        <w:rPr>
          <w:rFonts w:asciiTheme="minorHAnsi" w:hAnsiTheme="minorHAnsi"/>
          <w:sz w:val="22"/>
          <w:szCs w:val="22"/>
        </w:rPr>
        <w:t>,</w:t>
      </w:r>
      <w:r w:rsidRPr="00D60F33">
        <w:rPr>
          <w:rFonts w:asciiTheme="minorHAnsi" w:hAnsiTheme="minorHAnsi"/>
          <w:sz w:val="22"/>
          <w:szCs w:val="22"/>
        </w:rPr>
        <w:t xml:space="preserve"> and use </w:t>
      </w:r>
      <w:r w:rsidR="00D50C49" w:rsidRPr="00D60F33">
        <w:rPr>
          <w:rFonts w:asciiTheme="minorHAnsi" w:hAnsiTheme="minorHAnsi"/>
          <w:sz w:val="22"/>
          <w:szCs w:val="22"/>
        </w:rPr>
        <w:t xml:space="preserve">Growth Deal and LEP </w:t>
      </w:r>
      <w:r w:rsidR="00616A47" w:rsidRPr="00D60F33">
        <w:rPr>
          <w:rFonts w:asciiTheme="minorHAnsi" w:hAnsiTheme="minorHAnsi"/>
          <w:sz w:val="22"/>
          <w:szCs w:val="22"/>
        </w:rPr>
        <w:t>descriptors</w:t>
      </w:r>
      <w:r w:rsidR="00D50C49" w:rsidRPr="00D60F33">
        <w:rPr>
          <w:rFonts w:asciiTheme="minorHAnsi" w:hAnsiTheme="minorHAnsi"/>
          <w:sz w:val="22"/>
          <w:szCs w:val="22"/>
        </w:rPr>
        <w:t>/</w:t>
      </w:r>
      <w:r w:rsidR="00616A47" w:rsidRPr="00D60F33">
        <w:rPr>
          <w:rFonts w:asciiTheme="minorHAnsi" w:hAnsiTheme="minorHAnsi"/>
          <w:sz w:val="22"/>
          <w:szCs w:val="22"/>
        </w:rPr>
        <w:t xml:space="preserve">key messages from within the boiler plate text in </w:t>
      </w:r>
      <w:r w:rsidR="00FD417A" w:rsidRPr="00D60F33">
        <w:rPr>
          <w:rFonts w:asciiTheme="minorHAnsi" w:hAnsiTheme="minorHAnsi"/>
          <w:sz w:val="22"/>
          <w:szCs w:val="22"/>
        </w:rPr>
        <w:t xml:space="preserve">press release </w:t>
      </w:r>
      <w:r w:rsidR="00616A47" w:rsidRPr="00D60F33">
        <w:rPr>
          <w:rFonts w:asciiTheme="minorHAnsi" w:hAnsiTheme="minorHAnsi"/>
          <w:sz w:val="22"/>
          <w:szCs w:val="22"/>
        </w:rPr>
        <w:t>body copy when appropriate</w:t>
      </w:r>
      <w:r w:rsidR="00CC245D" w:rsidRPr="00D60F33">
        <w:rPr>
          <w:rFonts w:asciiTheme="minorHAnsi" w:hAnsiTheme="minorHAnsi"/>
          <w:sz w:val="22"/>
          <w:szCs w:val="22"/>
        </w:rPr>
        <w:t>.</w:t>
      </w:r>
      <w:r w:rsidR="00616A47" w:rsidRPr="00D60F33">
        <w:rPr>
          <w:rFonts w:asciiTheme="minorHAnsi" w:hAnsiTheme="minorHAnsi"/>
          <w:sz w:val="22"/>
          <w:szCs w:val="22"/>
        </w:rPr>
        <w:t xml:space="preserve"> </w:t>
      </w:r>
      <w:r w:rsidRPr="00D60F33">
        <w:rPr>
          <w:rFonts w:asciiTheme="minorHAnsi" w:hAnsiTheme="minorHAnsi"/>
          <w:sz w:val="22"/>
          <w:szCs w:val="22"/>
        </w:rPr>
        <w:t xml:space="preserve"> </w:t>
      </w:r>
    </w:p>
    <w:p w14:paraId="14216E91" w14:textId="60A2EC7A" w:rsidR="00616A47" w:rsidRPr="00D60F33" w:rsidRDefault="00616A47"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When branding is required on any Growth Deal communications collateral</w:t>
      </w:r>
      <w:r w:rsidR="00FD417A" w:rsidRPr="00D60F33">
        <w:rPr>
          <w:rFonts w:asciiTheme="minorHAnsi" w:hAnsiTheme="minorHAnsi"/>
          <w:sz w:val="22"/>
          <w:szCs w:val="22"/>
        </w:rPr>
        <w:t>,</w:t>
      </w:r>
      <w:r w:rsidRPr="00D60F33">
        <w:rPr>
          <w:rFonts w:asciiTheme="minorHAnsi" w:hAnsiTheme="minorHAnsi"/>
          <w:sz w:val="22"/>
          <w:szCs w:val="22"/>
        </w:rPr>
        <w:t xml:space="preserve"> partners are required to use the LEP/Northern Powerhouse logo block </w:t>
      </w:r>
      <w:r w:rsidR="00FD417A" w:rsidRPr="00D60F33">
        <w:rPr>
          <w:rFonts w:asciiTheme="minorHAnsi" w:hAnsiTheme="minorHAnsi"/>
          <w:sz w:val="22"/>
          <w:szCs w:val="22"/>
        </w:rPr>
        <w:t>as supplied</w:t>
      </w:r>
      <w:r w:rsidR="00CC245D" w:rsidRPr="00D60F33">
        <w:rPr>
          <w:rFonts w:asciiTheme="minorHAnsi" w:hAnsiTheme="minorHAnsi"/>
          <w:sz w:val="22"/>
          <w:szCs w:val="22"/>
        </w:rPr>
        <w:t>.</w:t>
      </w:r>
      <w:r w:rsidR="00FD417A" w:rsidRPr="00D60F33">
        <w:rPr>
          <w:rFonts w:asciiTheme="minorHAnsi" w:hAnsiTheme="minorHAnsi"/>
          <w:sz w:val="22"/>
          <w:szCs w:val="22"/>
        </w:rPr>
        <w:t xml:space="preserve"> </w:t>
      </w:r>
      <w:r w:rsidRPr="00D60F33">
        <w:rPr>
          <w:rFonts w:asciiTheme="minorHAnsi" w:hAnsiTheme="minorHAnsi"/>
          <w:sz w:val="22"/>
          <w:szCs w:val="22"/>
        </w:rPr>
        <w:t xml:space="preserve"> </w:t>
      </w:r>
    </w:p>
    <w:p w14:paraId="2E62BB8E" w14:textId="2A65B256" w:rsidR="00616A47" w:rsidRPr="00D60F33" w:rsidRDefault="00616A47"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 xml:space="preserve">Local partners </w:t>
      </w:r>
      <w:r w:rsidR="00FD417A" w:rsidRPr="00D60F33">
        <w:rPr>
          <w:rFonts w:asciiTheme="minorHAnsi" w:hAnsiTheme="minorHAnsi"/>
          <w:sz w:val="22"/>
          <w:szCs w:val="22"/>
        </w:rPr>
        <w:t>will be asked</w:t>
      </w:r>
      <w:r w:rsidRPr="00D60F33">
        <w:rPr>
          <w:rFonts w:asciiTheme="minorHAnsi" w:hAnsiTheme="minorHAnsi"/>
          <w:sz w:val="22"/>
          <w:szCs w:val="22"/>
        </w:rPr>
        <w:t xml:space="preserve"> to submit a brief </w:t>
      </w:r>
      <w:r w:rsidR="00CC245D" w:rsidRPr="00D60F33">
        <w:rPr>
          <w:rFonts w:asciiTheme="minorHAnsi" w:hAnsiTheme="minorHAnsi"/>
          <w:sz w:val="22"/>
          <w:szCs w:val="22"/>
        </w:rPr>
        <w:t>six</w:t>
      </w:r>
      <w:r w:rsidRPr="00D60F33">
        <w:rPr>
          <w:rFonts w:asciiTheme="minorHAnsi" w:hAnsiTheme="minorHAnsi"/>
          <w:sz w:val="22"/>
          <w:szCs w:val="22"/>
        </w:rPr>
        <w:t xml:space="preserve">-monthly summary of past, present and future PR activity </w:t>
      </w:r>
      <w:r w:rsidR="00FD417A" w:rsidRPr="00D60F33">
        <w:rPr>
          <w:rFonts w:asciiTheme="minorHAnsi" w:hAnsiTheme="minorHAnsi"/>
          <w:sz w:val="22"/>
          <w:szCs w:val="22"/>
        </w:rPr>
        <w:t>in advance of the</w:t>
      </w:r>
      <w:r w:rsidRPr="00D60F33">
        <w:rPr>
          <w:rFonts w:asciiTheme="minorHAnsi" w:hAnsiTheme="minorHAnsi"/>
          <w:sz w:val="22"/>
          <w:szCs w:val="22"/>
        </w:rPr>
        <w:t xml:space="preserve"> quarterly Growth Deal Implementation board meeting</w:t>
      </w:r>
      <w:r w:rsidR="00CC245D" w:rsidRPr="00D60F33">
        <w:rPr>
          <w:rFonts w:asciiTheme="minorHAnsi" w:hAnsiTheme="minorHAnsi"/>
          <w:sz w:val="22"/>
          <w:szCs w:val="22"/>
        </w:rPr>
        <w:t>.</w:t>
      </w:r>
    </w:p>
    <w:p w14:paraId="344FDFB0" w14:textId="26A2737C" w:rsidR="00616A47" w:rsidRPr="00D60F33" w:rsidRDefault="00616A47" w:rsidP="00D60F33">
      <w:pPr>
        <w:pStyle w:val="ListParagraph"/>
        <w:numPr>
          <w:ilvl w:val="0"/>
          <w:numId w:val="48"/>
        </w:numPr>
        <w:ind w:left="851" w:hanging="284"/>
        <w:jc w:val="left"/>
        <w:rPr>
          <w:rFonts w:asciiTheme="minorHAnsi" w:hAnsiTheme="minorHAnsi"/>
          <w:sz w:val="22"/>
          <w:szCs w:val="22"/>
        </w:rPr>
      </w:pPr>
      <w:r w:rsidRPr="00D60F33">
        <w:rPr>
          <w:rFonts w:asciiTheme="minorHAnsi" w:hAnsiTheme="minorHAnsi"/>
          <w:sz w:val="22"/>
          <w:szCs w:val="22"/>
        </w:rPr>
        <w:t xml:space="preserve">Local partners are encouraged to engage with SKV, and share any ideas or highlight any issues, in advance of undertaking any Growth Deal related PR activity </w:t>
      </w:r>
      <w:r w:rsidR="00E96ECE" w:rsidRPr="00D60F33">
        <w:rPr>
          <w:rFonts w:asciiTheme="minorHAnsi" w:hAnsiTheme="minorHAnsi"/>
          <w:sz w:val="22"/>
          <w:szCs w:val="22"/>
        </w:rPr>
        <w:t xml:space="preserve">to see where SKV/the </w:t>
      </w:r>
      <w:r w:rsidR="00FD417A" w:rsidRPr="00D60F33">
        <w:rPr>
          <w:rFonts w:asciiTheme="minorHAnsi" w:hAnsiTheme="minorHAnsi"/>
          <w:sz w:val="22"/>
          <w:szCs w:val="22"/>
        </w:rPr>
        <w:t xml:space="preserve">LEP can add-value </w:t>
      </w:r>
      <w:r w:rsidR="00E96ECE" w:rsidRPr="00D60F33">
        <w:rPr>
          <w:rFonts w:asciiTheme="minorHAnsi" w:hAnsiTheme="minorHAnsi"/>
          <w:sz w:val="22"/>
          <w:szCs w:val="22"/>
        </w:rPr>
        <w:t xml:space="preserve">to, </w:t>
      </w:r>
      <w:r w:rsidR="00FD417A" w:rsidRPr="00D60F33">
        <w:rPr>
          <w:rFonts w:asciiTheme="minorHAnsi" w:hAnsiTheme="minorHAnsi"/>
          <w:sz w:val="22"/>
          <w:szCs w:val="22"/>
        </w:rPr>
        <w:t>or support</w:t>
      </w:r>
      <w:r w:rsidR="00E96ECE" w:rsidRPr="00D60F33">
        <w:rPr>
          <w:rFonts w:asciiTheme="minorHAnsi" w:hAnsiTheme="minorHAnsi"/>
          <w:sz w:val="22"/>
          <w:szCs w:val="22"/>
        </w:rPr>
        <w:t>,</w:t>
      </w:r>
      <w:r w:rsidR="00FD417A" w:rsidRPr="00D60F33">
        <w:rPr>
          <w:rFonts w:asciiTheme="minorHAnsi" w:hAnsiTheme="minorHAnsi"/>
          <w:sz w:val="22"/>
          <w:szCs w:val="22"/>
        </w:rPr>
        <w:t xml:space="preserve"> the </w:t>
      </w:r>
      <w:r w:rsidR="00E96ECE" w:rsidRPr="00D60F33">
        <w:rPr>
          <w:rFonts w:asciiTheme="minorHAnsi" w:hAnsiTheme="minorHAnsi"/>
          <w:sz w:val="22"/>
          <w:szCs w:val="22"/>
        </w:rPr>
        <w:t xml:space="preserve">local </w:t>
      </w:r>
      <w:r w:rsidR="00FD417A" w:rsidRPr="00D60F33">
        <w:rPr>
          <w:rFonts w:asciiTheme="minorHAnsi" w:hAnsiTheme="minorHAnsi"/>
          <w:sz w:val="22"/>
          <w:szCs w:val="22"/>
        </w:rPr>
        <w:t>project</w:t>
      </w:r>
      <w:r w:rsidR="00E96ECE" w:rsidRPr="00D60F33">
        <w:rPr>
          <w:rFonts w:asciiTheme="minorHAnsi" w:hAnsiTheme="minorHAnsi"/>
          <w:sz w:val="22"/>
          <w:szCs w:val="22"/>
        </w:rPr>
        <w:t>’s</w:t>
      </w:r>
      <w:r w:rsidR="00FD417A" w:rsidRPr="00D60F33">
        <w:rPr>
          <w:rFonts w:asciiTheme="minorHAnsi" w:hAnsiTheme="minorHAnsi"/>
          <w:sz w:val="22"/>
          <w:szCs w:val="22"/>
        </w:rPr>
        <w:t xml:space="preserve"> PR</w:t>
      </w:r>
      <w:r w:rsidR="00CC245D" w:rsidRPr="00D60F33">
        <w:rPr>
          <w:rFonts w:asciiTheme="minorHAnsi" w:hAnsiTheme="minorHAnsi"/>
          <w:sz w:val="22"/>
          <w:szCs w:val="22"/>
        </w:rPr>
        <w:t>.</w:t>
      </w:r>
      <w:r w:rsidRPr="00D60F33">
        <w:rPr>
          <w:rFonts w:asciiTheme="minorHAnsi" w:hAnsiTheme="minorHAnsi"/>
          <w:sz w:val="22"/>
          <w:szCs w:val="22"/>
        </w:rPr>
        <w:t xml:space="preserve">  </w:t>
      </w:r>
    </w:p>
    <w:p w14:paraId="6E268C36" w14:textId="77777777" w:rsidR="001E794A" w:rsidRPr="00D60F33" w:rsidRDefault="001E794A" w:rsidP="00D60F33">
      <w:pPr>
        <w:ind w:left="851" w:hanging="284"/>
        <w:rPr>
          <w:rFonts w:asciiTheme="minorHAnsi" w:hAnsiTheme="minorHAnsi"/>
          <w:sz w:val="22"/>
          <w:szCs w:val="22"/>
        </w:rPr>
      </w:pPr>
    </w:p>
    <w:p w14:paraId="2642CA97" w14:textId="77777777" w:rsidR="001E794A" w:rsidRPr="00D60F33" w:rsidRDefault="001E794A" w:rsidP="00D60F33">
      <w:pPr>
        <w:ind w:left="851" w:hanging="284"/>
        <w:rPr>
          <w:rStyle w:val="Hyperlink"/>
          <w:rFonts w:asciiTheme="minorHAnsi" w:hAnsiTheme="minorHAnsi"/>
          <w:color w:val="000000"/>
          <w:sz w:val="22"/>
          <w:szCs w:val="22"/>
          <w:u w:val="none"/>
        </w:rPr>
      </w:pPr>
    </w:p>
    <w:p w14:paraId="403F4948" w14:textId="109DCF55" w:rsidR="00756EF7" w:rsidRPr="00D60F33" w:rsidRDefault="00756EF7" w:rsidP="00D60F33">
      <w:pPr>
        <w:ind w:left="851" w:hanging="284"/>
        <w:rPr>
          <w:rFonts w:asciiTheme="minorHAnsi" w:hAnsiTheme="minorHAnsi"/>
          <w:sz w:val="22"/>
          <w:szCs w:val="22"/>
        </w:rPr>
      </w:pPr>
    </w:p>
    <w:p w14:paraId="40BC2CD5" w14:textId="69A4AB6D" w:rsidR="00EE6D51" w:rsidRPr="00D60F33" w:rsidRDefault="00EE6D51" w:rsidP="00D60F33">
      <w:pPr>
        <w:ind w:left="851" w:hanging="284"/>
        <w:rPr>
          <w:rFonts w:asciiTheme="minorHAnsi" w:hAnsiTheme="minorHAnsi"/>
          <w:sz w:val="22"/>
          <w:szCs w:val="22"/>
        </w:rPr>
      </w:pPr>
    </w:p>
    <w:p w14:paraId="0E10C737" w14:textId="327F2DFB" w:rsidR="00D42732" w:rsidRPr="00D60F33" w:rsidRDefault="00D42732" w:rsidP="00D60F33">
      <w:pPr>
        <w:ind w:left="851" w:hanging="284"/>
        <w:rPr>
          <w:rFonts w:asciiTheme="minorHAnsi" w:hAnsiTheme="minorHAnsi"/>
        </w:rPr>
      </w:pPr>
    </w:p>
    <w:sectPr w:rsidR="00D42732" w:rsidRPr="00D60F33" w:rsidSect="00D55301">
      <w:headerReference w:type="default" r:id="rId14"/>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58B3" w14:textId="77777777" w:rsidR="001E794A" w:rsidRDefault="001E794A" w:rsidP="00F976EB">
      <w:pPr>
        <w:spacing w:after="0"/>
      </w:pPr>
      <w:r>
        <w:separator/>
      </w:r>
    </w:p>
  </w:endnote>
  <w:endnote w:type="continuationSeparator" w:id="0">
    <w:p w14:paraId="46350CC7" w14:textId="77777777" w:rsidR="001E794A" w:rsidRDefault="001E794A" w:rsidP="00F97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585C" w14:textId="647A5E82" w:rsidR="001E794A" w:rsidRDefault="001E794A">
    <w:pPr>
      <w:pStyle w:val="Footer"/>
      <w:jc w:val="right"/>
    </w:pPr>
  </w:p>
  <w:p w14:paraId="73FABB54" w14:textId="77777777" w:rsidR="001E794A" w:rsidRDefault="001E7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5603" w14:textId="77777777" w:rsidR="001E794A" w:rsidRDefault="001E794A" w:rsidP="00F976EB">
      <w:pPr>
        <w:spacing w:after="0"/>
      </w:pPr>
      <w:r>
        <w:separator/>
      </w:r>
    </w:p>
  </w:footnote>
  <w:footnote w:type="continuationSeparator" w:id="0">
    <w:p w14:paraId="6AB902B7" w14:textId="77777777" w:rsidR="001E794A" w:rsidRDefault="001E794A" w:rsidP="00F976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019E" w14:textId="62666C44" w:rsidR="00D55301" w:rsidRPr="00D55301" w:rsidRDefault="00D55301" w:rsidP="00D55301">
    <w:pPr>
      <w:pStyle w:val="Header"/>
      <w:jc w:val="right"/>
      <w:rPr>
        <w:b/>
        <w:sz w:val="28"/>
        <w:szCs w:val="28"/>
      </w:rPr>
    </w:pPr>
    <w:r w:rsidRPr="00D55301">
      <w:rPr>
        <w:b/>
        <w:sz w:val="28"/>
        <w:szCs w:val="28"/>
      </w:rPr>
      <w:t>Appendix A</w:t>
    </w:r>
  </w:p>
  <w:p w14:paraId="0E544A11" w14:textId="77777777" w:rsidR="00D55301" w:rsidRDefault="00D55301" w:rsidP="00D55301">
    <w:pPr>
      <w:pStyle w:val="Header"/>
      <w:jc w:val="right"/>
    </w:pPr>
  </w:p>
  <w:p w14:paraId="52AA2E17" w14:textId="77777777" w:rsidR="00D55301" w:rsidRDefault="00D55301" w:rsidP="00D553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1C9"/>
    <w:multiLevelType w:val="hybridMultilevel"/>
    <w:tmpl w:val="5FF81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A62AD"/>
    <w:multiLevelType w:val="hybridMultilevel"/>
    <w:tmpl w:val="C8A6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64427"/>
    <w:multiLevelType w:val="hybridMultilevel"/>
    <w:tmpl w:val="AB4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B2E61"/>
    <w:multiLevelType w:val="hybridMultilevel"/>
    <w:tmpl w:val="0C4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D7DDE"/>
    <w:multiLevelType w:val="hybridMultilevel"/>
    <w:tmpl w:val="2944677A"/>
    <w:lvl w:ilvl="0" w:tplc="6D0E0A12">
      <w:start w:val="1"/>
      <w:numFmt w:val="bullet"/>
      <w:lvlText w:val=""/>
      <w:lvlJc w:val="left"/>
      <w:pPr>
        <w:ind w:left="765" w:hanging="360"/>
      </w:pPr>
      <w:rPr>
        <w:rFonts w:ascii="Symbol" w:hAnsi="Symbol" w:hint="default"/>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162F35"/>
    <w:multiLevelType w:val="hybridMultilevel"/>
    <w:tmpl w:val="985C7C5E"/>
    <w:lvl w:ilvl="0" w:tplc="6D0E0A12">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D03530"/>
    <w:multiLevelType w:val="hybridMultilevel"/>
    <w:tmpl w:val="7E60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90A9A"/>
    <w:multiLevelType w:val="hybridMultilevel"/>
    <w:tmpl w:val="DD4E755C"/>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00D99"/>
    <w:multiLevelType w:val="hybridMultilevel"/>
    <w:tmpl w:val="A0C06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4D5A5E"/>
    <w:multiLevelType w:val="hybridMultilevel"/>
    <w:tmpl w:val="41E0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C1933"/>
    <w:multiLevelType w:val="hybridMultilevel"/>
    <w:tmpl w:val="C84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810EA"/>
    <w:multiLevelType w:val="hybridMultilevel"/>
    <w:tmpl w:val="3564C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576F6"/>
    <w:multiLevelType w:val="hybridMultilevel"/>
    <w:tmpl w:val="1D7C6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866861"/>
    <w:multiLevelType w:val="hybridMultilevel"/>
    <w:tmpl w:val="3C9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51D3"/>
    <w:multiLevelType w:val="hybridMultilevel"/>
    <w:tmpl w:val="C3D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63500"/>
    <w:multiLevelType w:val="hybridMultilevel"/>
    <w:tmpl w:val="F04A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95AF2"/>
    <w:multiLevelType w:val="hybridMultilevel"/>
    <w:tmpl w:val="765C0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Symbo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Symbol"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Symbol"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3D776BC"/>
    <w:multiLevelType w:val="hybridMultilevel"/>
    <w:tmpl w:val="A1CA33B2"/>
    <w:lvl w:ilvl="0" w:tplc="14347370">
      <w:start w:val="1"/>
      <w:numFmt w:val="bullet"/>
      <w:lvlText w:val=""/>
      <w:lvlJc w:val="left"/>
      <w:pPr>
        <w:ind w:left="720" w:hanging="360"/>
      </w:pPr>
      <w:rPr>
        <w:rFonts w:ascii="Wingdings" w:hAnsi="Wingdings" w:hint="default"/>
      </w:rPr>
    </w:lvl>
    <w:lvl w:ilvl="1" w:tplc="FDDEC82E" w:tentative="1">
      <w:start w:val="1"/>
      <w:numFmt w:val="bullet"/>
      <w:lvlText w:val="o"/>
      <w:lvlJc w:val="left"/>
      <w:pPr>
        <w:ind w:left="1440" w:hanging="360"/>
      </w:pPr>
      <w:rPr>
        <w:rFonts w:ascii="Courier New" w:hAnsi="Courier New" w:cs="Courier New" w:hint="default"/>
      </w:rPr>
    </w:lvl>
    <w:lvl w:ilvl="2" w:tplc="FEF80D00" w:tentative="1">
      <w:start w:val="1"/>
      <w:numFmt w:val="bullet"/>
      <w:lvlText w:val=""/>
      <w:lvlJc w:val="left"/>
      <w:pPr>
        <w:ind w:left="2160" w:hanging="360"/>
      </w:pPr>
      <w:rPr>
        <w:rFonts w:ascii="Wingdings" w:hAnsi="Wingdings" w:hint="default"/>
      </w:rPr>
    </w:lvl>
    <w:lvl w:ilvl="3" w:tplc="0CBCE0D4" w:tentative="1">
      <w:start w:val="1"/>
      <w:numFmt w:val="bullet"/>
      <w:lvlText w:val=""/>
      <w:lvlJc w:val="left"/>
      <w:pPr>
        <w:ind w:left="2880" w:hanging="360"/>
      </w:pPr>
      <w:rPr>
        <w:rFonts w:ascii="Symbol" w:hAnsi="Symbol" w:hint="default"/>
      </w:rPr>
    </w:lvl>
    <w:lvl w:ilvl="4" w:tplc="B26C4DAA" w:tentative="1">
      <w:start w:val="1"/>
      <w:numFmt w:val="bullet"/>
      <w:lvlText w:val="o"/>
      <w:lvlJc w:val="left"/>
      <w:pPr>
        <w:ind w:left="3600" w:hanging="360"/>
      </w:pPr>
      <w:rPr>
        <w:rFonts w:ascii="Courier New" w:hAnsi="Courier New" w:cs="Courier New" w:hint="default"/>
      </w:rPr>
    </w:lvl>
    <w:lvl w:ilvl="5" w:tplc="F2C28F62" w:tentative="1">
      <w:start w:val="1"/>
      <w:numFmt w:val="bullet"/>
      <w:lvlText w:val=""/>
      <w:lvlJc w:val="left"/>
      <w:pPr>
        <w:ind w:left="4320" w:hanging="360"/>
      </w:pPr>
      <w:rPr>
        <w:rFonts w:ascii="Wingdings" w:hAnsi="Wingdings" w:hint="default"/>
      </w:rPr>
    </w:lvl>
    <w:lvl w:ilvl="6" w:tplc="35902C16" w:tentative="1">
      <w:start w:val="1"/>
      <w:numFmt w:val="bullet"/>
      <w:lvlText w:val=""/>
      <w:lvlJc w:val="left"/>
      <w:pPr>
        <w:ind w:left="5040" w:hanging="360"/>
      </w:pPr>
      <w:rPr>
        <w:rFonts w:ascii="Symbol" w:hAnsi="Symbol" w:hint="default"/>
      </w:rPr>
    </w:lvl>
    <w:lvl w:ilvl="7" w:tplc="8D3E1C2C" w:tentative="1">
      <w:start w:val="1"/>
      <w:numFmt w:val="bullet"/>
      <w:lvlText w:val="o"/>
      <w:lvlJc w:val="left"/>
      <w:pPr>
        <w:ind w:left="5760" w:hanging="360"/>
      </w:pPr>
      <w:rPr>
        <w:rFonts w:ascii="Courier New" w:hAnsi="Courier New" w:cs="Courier New" w:hint="default"/>
      </w:rPr>
    </w:lvl>
    <w:lvl w:ilvl="8" w:tplc="42460672" w:tentative="1">
      <w:start w:val="1"/>
      <w:numFmt w:val="bullet"/>
      <w:lvlText w:val=""/>
      <w:lvlJc w:val="left"/>
      <w:pPr>
        <w:ind w:left="6480" w:hanging="360"/>
      </w:pPr>
      <w:rPr>
        <w:rFonts w:ascii="Wingdings" w:hAnsi="Wingdings" w:hint="default"/>
      </w:rPr>
    </w:lvl>
  </w:abstractNum>
  <w:abstractNum w:abstractNumId="20" w15:restartNumberingAfterBreak="0">
    <w:nsid w:val="378E768C"/>
    <w:multiLevelType w:val="hybridMultilevel"/>
    <w:tmpl w:val="390C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204956"/>
    <w:multiLevelType w:val="hybridMultilevel"/>
    <w:tmpl w:val="521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B351F"/>
    <w:multiLevelType w:val="hybridMultilevel"/>
    <w:tmpl w:val="3974A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7362E0"/>
    <w:multiLevelType w:val="hybridMultilevel"/>
    <w:tmpl w:val="08DE908C"/>
    <w:lvl w:ilvl="0" w:tplc="6D0E0A12">
      <w:start w:val="1"/>
      <w:numFmt w:val="bullet"/>
      <w:lvlText w:val=""/>
      <w:lvlJc w:val="left"/>
      <w:pPr>
        <w:ind w:left="1080" w:hanging="72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A2906"/>
    <w:multiLevelType w:val="hybridMultilevel"/>
    <w:tmpl w:val="E51AD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BF5B97"/>
    <w:multiLevelType w:val="hybridMultilevel"/>
    <w:tmpl w:val="DC04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02F5E"/>
    <w:multiLevelType w:val="hybridMultilevel"/>
    <w:tmpl w:val="02409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A903CE"/>
    <w:multiLevelType w:val="hybridMultilevel"/>
    <w:tmpl w:val="649C54B0"/>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67395"/>
    <w:multiLevelType w:val="hybridMultilevel"/>
    <w:tmpl w:val="6E88C2A6"/>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75F97"/>
    <w:multiLevelType w:val="hybridMultilevel"/>
    <w:tmpl w:val="B836A2D8"/>
    <w:lvl w:ilvl="0" w:tplc="6D0E0A1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E00EC2"/>
    <w:multiLevelType w:val="hybridMultilevel"/>
    <w:tmpl w:val="C89CAAFC"/>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E3C76"/>
    <w:multiLevelType w:val="hybridMultilevel"/>
    <w:tmpl w:val="81C4C4BE"/>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446C7"/>
    <w:multiLevelType w:val="hybridMultilevel"/>
    <w:tmpl w:val="9754D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7B5AD1"/>
    <w:multiLevelType w:val="hybridMultilevel"/>
    <w:tmpl w:val="A88EC654"/>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3212C"/>
    <w:multiLevelType w:val="hybridMultilevel"/>
    <w:tmpl w:val="7C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51613"/>
    <w:multiLevelType w:val="hybridMultilevel"/>
    <w:tmpl w:val="12E89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9C0D95"/>
    <w:multiLevelType w:val="hybridMultilevel"/>
    <w:tmpl w:val="9CE2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8"/>
  </w:num>
  <w:num w:numId="4">
    <w:abstractNumId w:val="22"/>
  </w:num>
  <w:num w:numId="5">
    <w:abstractNumId w:val="37"/>
  </w:num>
  <w:num w:numId="6">
    <w:abstractNumId w:val="29"/>
  </w:num>
  <w:num w:numId="7">
    <w:abstractNumId w:val="18"/>
  </w:num>
  <w:num w:numId="8">
    <w:abstractNumId w:val="18"/>
  </w:num>
  <w:num w:numId="9">
    <w:abstractNumId w:val="22"/>
  </w:num>
  <w:num w:numId="10">
    <w:abstractNumId w:val="37"/>
  </w:num>
  <w:num w:numId="11">
    <w:abstractNumId w:val="11"/>
  </w:num>
  <w:num w:numId="12">
    <w:abstractNumId w:val="40"/>
  </w:num>
  <w:num w:numId="13">
    <w:abstractNumId w:val="1"/>
  </w:num>
  <w:num w:numId="14">
    <w:abstractNumId w:val="20"/>
  </w:num>
  <w:num w:numId="15">
    <w:abstractNumId w:val="35"/>
  </w:num>
  <w:num w:numId="16">
    <w:abstractNumId w:val="0"/>
  </w:num>
  <w:num w:numId="17">
    <w:abstractNumId w:val="26"/>
  </w:num>
  <w:num w:numId="18">
    <w:abstractNumId w:val="41"/>
  </w:num>
  <w:num w:numId="19">
    <w:abstractNumId w:val="12"/>
  </w:num>
  <w:num w:numId="20">
    <w:abstractNumId w:val="28"/>
  </w:num>
  <w:num w:numId="21">
    <w:abstractNumId w:val="39"/>
  </w:num>
  <w:num w:numId="22">
    <w:abstractNumId w:val="9"/>
  </w:num>
  <w:num w:numId="23">
    <w:abstractNumId w:val="23"/>
  </w:num>
  <w:num w:numId="24">
    <w:abstractNumId w:val="36"/>
  </w:num>
  <w:num w:numId="25">
    <w:abstractNumId w:val="3"/>
  </w:num>
  <w:num w:numId="26">
    <w:abstractNumId w:val="17"/>
  </w:num>
  <w:num w:numId="27">
    <w:abstractNumId w:val="10"/>
  </w:num>
  <w:num w:numId="28">
    <w:abstractNumId w:val="24"/>
  </w:num>
  <w:num w:numId="29">
    <w:abstractNumId w:val="8"/>
  </w:num>
  <w:num w:numId="30">
    <w:abstractNumId w:val="2"/>
  </w:num>
  <w:num w:numId="31">
    <w:abstractNumId w:val="15"/>
  </w:num>
  <w:num w:numId="32">
    <w:abstractNumId w:val="6"/>
  </w:num>
  <w:num w:numId="33">
    <w:abstractNumId w:val="13"/>
  </w:num>
  <w:num w:numId="34">
    <w:abstractNumId w:val="27"/>
  </w:num>
  <w:num w:numId="35">
    <w:abstractNumId w:val="21"/>
  </w:num>
  <w:num w:numId="36">
    <w:abstractNumId w:val="31"/>
  </w:num>
  <w:num w:numId="37">
    <w:abstractNumId w:val="19"/>
  </w:num>
  <w:num w:numId="38">
    <w:abstractNumId w:val="14"/>
  </w:num>
  <w:num w:numId="39">
    <w:abstractNumId w:val="33"/>
  </w:num>
  <w:num w:numId="40">
    <w:abstractNumId w:val="34"/>
  </w:num>
  <w:num w:numId="41">
    <w:abstractNumId w:val="16"/>
  </w:num>
  <w:num w:numId="42">
    <w:abstractNumId w:val="38"/>
  </w:num>
  <w:num w:numId="43">
    <w:abstractNumId w:val="30"/>
  </w:num>
  <w:num w:numId="44">
    <w:abstractNumId w:val="4"/>
  </w:num>
  <w:num w:numId="45">
    <w:abstractNumId w:val="25"/>
  </w:num>
  <w:num w:numId="46">
    <w:abstractNumId w:val="7"/>
  </w:num>
  <w:num w:numId="47">
    <w:abstractNumId w:val="3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83"/>
    <w:rsid w:val="00003FB9"/>
    <w:rsid w:val="000046D2"/>
    <w:rsid w:val="00015FDE"/>
    <w:rsid w:val="00033AC9"/>
    <w:rsid w:val="00047CE6"/>
    <w:rsid w:val="000A6344"/>
    <w:rsid w:val="000A7185"/>
    <w:rsid w:val="000D7ED8"/>
    <w:rsid w:val="000E5616"/>
    <w:rsid w:val="00140A92"/>
    <w:rsid w:val="00180D07"/>
    <w:rsid w:val="00182791"/>
    <w:rsid w:val="001838EC"/>
    <w:rsid w:val="00194560"/>
    <w:rsid w:val="00194BCC"/>
    <w:rsid w:val="001B557B"/>
    <w:rsid w:val="001D6F7C"/>
    <w:rsid w:val="001E794A"/>
    <w:rsid w:val="00236D71"/>
    <w:rsid w:val="00253255"/>
    <w:rsid w:val="002575E2"/>
    <w:rsid w:val="0027340A"/>
    <w:rsid w:val="003166D4"/>
    <w:rsid w:val="00317955"/>
    <w:rsid w:val="00353A87"/>
    <w:rsid w:val="00383D33"/>
    <w:rsid w:val="003933A8"/>
    <w:rsid w:val="003E1648"/>
    <w:rsid w:val="003F082B"/>
    <w:rsid w:val="004020E5"/>
    <w:rsid w:val="00412153"/>
    <w:rsid w:val="00447869"/>
    <w:rsid w:val="0045382E"/>
    <w:rsid w:val="0046511B"/>
    <w:rsid w:val="004711C6"/>
    <w:rsid w:val="004966BA"/>
    <w:rsid w:val="004A78C9"/>
    <w:rsid w:val="004E1EE9"/>
    <w:rsid w:val="004E6233"/>
    <w:rsid w:val="004E6D5D"/>
    <w:rsid w:val="005443C6"/>
    <w:rsid w:val="0056653C"/>
    <w:rsid w:val="005750FE"/>
    <w:rsid w:val="00581883"/>
    <w:rsid w:val="005903A8"/>
    <w:rsid w:val="005A5B4E"/>
    <w:rsid w:val="005A79B9"/>
    <w:rsid w:val="005C09EF"/>
    <w:rsid w:val="005D5527"/>
    <w:rsid w:val="00611C26"/>
    <w:rsid w:val="00616A47"/>
    <w:rsid w:val="0063157B"/>
    <w:rsid w:val="00652929"/>
    <w:rsid w:val="006B65A4"/>
    <w:rsid w:val="006E1FF4"/>
    <w:rsid w:val="0074727B"/>
    <w:rsid w:val="00756EF7"/>
    <w:rsid w:val="007B226E"/>
    <w:rsid w:val="007C6034"/>
    <w:rsid w:val="007E0783"/>
    <w:rsid w:val="00864719"/>
    <w:rsid w:val="00883954"/>
    <w:rsid w:val="008921A0"/>
    <w:rsid w:val="008A7DD6"/>
    <w:rsid w:val="008C225A"/>
    <w:rsid w:val="008D07D4"/>
    <w:rsid w:val="008D4A0D"/>
    <w:rsid w:val="0093155C"/>
    <w:rsid w:val="0097168E"/>
    <w:rsid w:val="009B3AD0"/>
    <w:rsid w:val="009E19DC"/>
    <w:rsid w:val="00A413CE"/>
    <w:rsid w:val="00A91BE3"/>
    <w:rsid w:val="00A9766D"/>
    <w:rsid w:val="00AB1290"/>
    <w:rsid w:val="00AE2A5A"/>
    <w:rsid w:val="00B14C4F"/>
    <w:rsid w:val="00B417CC"/>
    <w:rsid w:val="00BC3C64"/>
    <w:rsid w:val="00BE03F5"/>
    <w:rsid w:val="00C52AD7"/>
    <w:rsid w:val="00C634E0"/>
    <w:rsid w:val="00CB3188"/>
    <w:rsid w:val="00CC245D"/>
    <w:rsid w:val="00CC69D7"/>
    <w:rsid w:val="00D42732"/>
    <w:rsid w:val="00D50C49"/>
    <w:rsid w:val="00D55301"/>
    <w:rsid w:val="00D60F33"/>
    <w:rsid w:val="00DB2173"/>
    <w:rsid w:val="00DB6E51"/>
    <w:rsid w:val="00DC27AC"/>
    <w:rsid w:val="00DC4A8A"/>
    <w:rsid w:val="00DE339B"/>
    <w:rsid w:val="00E51430"/>
    <w:rsid w:val="00E57D80"/>
    <w:rsid w:val="00E70723"/>
    <w:rsid w:val="00E85A41"/>
    <w:rsid w:val="00E90891"/>
    <w:rsid w:val="00E96ECE"/>
    <w:rsid w:val="00EB4B71"/>
    <w:rsid w:val="00EC75BA"/>
    <w:rsid w:val="00EE6D51"/>
    <w:rsid w:val="00EF6311"/>
    <w:rsid w:val="00F206C5"/>
    <w:rsid w:val="00F2548C"/>
    <w:rsid w:val="00F31144"/>
    <w:rsid w:val="00F633A6"/>
    <w:rsid w:val="00F976EB"/>
    <w:rsid w:val="00FC3A2A"/>
    <w:rsid w:val="00FD417A"/>
    <w:rsid w:val="00FD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CB0D"/>
  <w15:docId w15:val="{B1DAEEAA-91FC-49A2-8D3E-1D4C03BE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8C225A"/>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qFormat/>
    <w:rsid w:val="008C225A"/>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8C225A"/>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8C225A"/>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225A"/>
    <w:pPr>
      <w:keepNext/>
      <w:numPr>
        <w:numId w:val="6"/>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qFormat/>
    <w:rsid w:val="008C225A"/>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qFormat/>
    <w:rsid w:val="008C225A"/>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qFormat/>
    <w:rsid w:val="008C225A"/>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qFormat/>
    <w:rsid w:val="008C225A"/>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qFormat/>
    <w:rsid w:val="008C225A"/>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25A"/>
    <w:rPr>
      <w:rFonts w:ascii="Arial" w:eastAsia="Times New Roman" w:hAnsi="Arial" w:cs="Helvetica-Light"/>
      <w:b/>
      <w:bCs/>
      <w:sz w:val="40"/>
      <w:szCs w:val="28"/>
    </w:rPr>
  </w:style>
  <w:style w:type="character" w:customStyle="1" w:styleId="Heading2Char">
    <w:name w:val="Heading 2 Char"/>
    <w:basedOn w:val="DefaultParagraphFont"/>
    <w:link w:val="Heading2"/>
    <w:rsid w:val="008C225A"/>
    <w:rPr>
      <w:rFonts w:ascii="Arial" w:eastAsia="Times New Roman" w:hAnsi="Arial" w:cs="Helvetica-Light"/>
      <w:b/>
      <w:bCs/>
      <w:color w:val="000000"/>
      <w:sz w:val="32"/>
      <w:szCs w:val="26"/>
    </w:rPr>
  </w:style>
  <w:style w:type="character" w:customStyle="1" w:styleId="Heading3Char">
    <w:name w:val="Heading 3 Char"/>
    <w:basedOn w:val="DefaultParagraphFont"/>
    <w:link w:val="Heading3"/>
    <w:rsid w:val="008C225A"/>
    <w:rPr>
      <w:rFonts w:ascii="Arial" w:eastAsia="Times New Roman" w:hAnsi="Arial"/>
      <w:b/>
      <w:bCs/>
      <w:i/>
      <w:sz w:val="28"/>
      <w:szCs w:val="28"/>
      <w:lang w:eastAsia="en-US"/>
    </w:rPr>
  </w:style>
  <w:style w:type="character" w:customStyle="1" w:styleId="Heading4Char">
    <w:name w:val="Heading 4 Char"/>
    <w:basedOn w:val="DefaultParagraphFont"/>
    <w:link w:val="Heading4"/>
    <w:rsid w:val="008C225A"/>
    <w:rPr>
      <w:rFonts w:ascii="Arial" w:eastAsia="Times New Roman" w:hAnsi="Arial" w:cs="Arial"/>
      <w:b/>
      <w:bCs/>
      <w:sz w:val="22"/>
      <w:szCs w:val="22"/>
    </w:rPr>
  </w:style>
  <w:style w:type="character" w:customStyle="1" w:styleId="Heading5Char">
    <w:name w:val="Heading 5 Char"/>
    <w:basedOn w:val="DefaultParagraphFont"/>
    <w:link w:val="Heading5"/>
    <w:rsid w:val="008C225A"/>
    <w:rPr>
      <w:rFonts w:ascii="Arial" w:eastAsia="Times New Roman" w:hAnsi="Arial" w:cs="Arial"/>
      <w:b/>
      <w:bCs/>
      <w:i/>
      <w:iCs/>
      <w:sz w:val="26"/>
      <w:szCs w:val="26"/>
    </w:rPr>
  </w:style>
  <w:style w:type="character" w:customStyle="1" w:styleId="Heading6Char">
    <w:name w:val="Heading 6 Char"/>
    <w:basedOn w:val="DefaultParagraphFont"/>
    <w:link w:val="Heading6"/>
    <w:rsid w:val="008C225A"/>
    <w:rPr>
      <w:rFonts w:ascii="Arial" w:eastAsia="Times New Roman" w:hAnsi="Arial"/>
      <w:b/>
      <w:sz w:val="24"/>
      <w:shd w:val="pct10" w:color="auto" w:fill="auto"/>
    </w:rPr>
  </w:style>
  <w:style w:type="character" w:customStyle="1" w:styleId="Heading7Char">
    <w:name w:val="Heading 7 Char"/>
    <w:basedOn w:val="DefaultParagraphFont"/>
    <w:link w:val="Heading7"/>
    <w:rsid w:val="008C225A"/>
    <w:rPr>
      <w:rFonts w:ascii="Arial" w:eastAsia="Times New Roman" w:hAnsi="Arial"/>
      <w:b/>
      <w:sz w:val="24"/>
    </w:rPr>
  </w:style>
  <w:style w:type="character" w:customStyle="1" w:styleId="Heading8Char">
    <w:name w:val="Heading 8 Char"/>
    <w:basedOn w:val="DefaultParagraphFont"/>
    <w:link w:val="Heading8"/>
    <w:rsid w:val="008C225A"/>
    <w:rPr>
      <w:rFonts w:ascii="Times New Roman" w:eastAsia="Times New Roman" w:hAnsi="Times New Roman"/>
      <w:i/>
      <w:iCs/>
      <w:sz w:val="24"/>
      <w:szCs w:val="24"/>
    </w:rPr>
  </w:style>
  <w:style w:type="character" w:customStyle="1" w:styleId="Heading9Char">
    <w:name w:val="Heading 9 Char"/>
    <w:basedOn w:val="DefaultParagraphFont"/>
    <w:link w:val="Heading9"/>
    <w:rsid w:val="008C225A"/>
    <w:rPr>
      <w:rFonts w:ascii="Arial" w:eastAsia="Times New Roman" w:hAnsi="Arial"/>
      <w:b/>
      <w:i/>
      <w:snapToGrid w:val="0"/>
      <w:sz w:val="24"/>
      <w:lang w:eastAsia="en-US"/>
    </w:rPr>
  </w:style>
  <w:style w:type="paragraph" w:styleId="TOC1">
    <w:name w:val="toc 1"/>
    <w:basedOn w:val="Normal"/>
    <w:next w:val="Normal"/>
    <w:uiPriority w:val="39"/>
    <w:qFormat/>
    <w:rsid w:val="008C225A"/>
    <w:pPr>
      <w:tabs>
        <w:tab w:val="right" w:leader="dot" w:pos="10490"/>
      </w:tabs>
      <w:spacing w:before="120"/>
      <w:outlineLvl w:val="0"/>
    </w:pPr>
    <w:rPr>
      <w:b/>
      <w:bCs/>
      <w:noProof/>
      <w:szCs w:val="20"/>
    </w:rPr>
  </w:style>
  <w:style w:type="paragraph" w:styleId="TOC2">
    <w:name w:val="toc 2"/>
    <w:basedOn w:val="TOC3"/>
    <w:next w:val="Normal"/>
    <w:uiPriority w:val="39"/>
    <w:qFormat/>
    <w:rsid w:val="008C225A"/>
    <w:pPr>
      <w:ind w:left="720"/>
      <w:outlineLvl w:val="0"/>
    </w:pPr>
    <w:rPr>
      <w:i w:val="0"/>
    </w:rPr>
  </w:style>
  <w:style w:type="paragraph" w:styleId="TOC3">
    <w:name w:val="toc 3"/>
    <w:next w:val="Normal"/>
    <w:uiPriority w:val="39"/>
    <w:qFormat/>
    <w:rsid w:val="008C225A"/>
    <w:pPr>
      <w:tabs>
        <w:tab w:val="right" w:leader="dot" w:pos="10490"/>
      </w:tabs>
      <w:ind w:left="1440"/>
    </w:pPr>
    <w:rPr>
      <w:rFonts w:ascii="Arial" w:hAnsi="Arial" w:cs="Arial"/>
      <w:i/>
      <w:noProof/>
      <w:color w:val="000000"/>
      <w:sz w:val="24"/>
      <w:szCs w:val="24"/>
      <w:lang w:eastAsia="en-US"/>
    </w:rPr>
  </w:style>
  <w:style w:type="paragraph" w:styleId="Caption">
    <w:name w:val="caption"/>
    <w:basedOn w:val="Normal"/>
    <w:next w:val="Normal"/>
    <w:uiPriority w:val="35"/>
    <w:qFormat/>
    <w:rsid w:val="008C225A"/>
    <w:rPr>
      <w:b/>
      <w:bCs/>
      <w:sz w:val="20"/>
      <w:szCs w:val="20"/>
    </w:rPr>
  </w:style>
  <w:style w:type="paragraph" w:styleId="Title">
    <w:name w:val="Title"/>
    <w:basedOn w:val="Normal"/>
    <w:next w:val="Normal"/>
    <w:link w:val="TitleChar"/>
    <w:qFormat/>
    <w:rsid w:val="008C225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8C225A"/>
    <w:rPr>
      <w:rFonts w:ascii="Corbel" w:eastAsia="Times New Roman" w:hAnsi="Corbel" w:cs="Helvetica-Light"/>
      <w:spacing w:val="5"/>
      <w:kern w:val="28"/>
      <w:sz w:val="80"/>
      <w:szCs w:val="80"/>
      <w:lang w:eastAsia="en-US"/>
    </w:rPr>
  </w:style>
  <w:style w:type="paragraph" w:styleId="ListParagraph">
    <w:name w:val="List Paragraph"/>
    <w:basedOn w:val="Normal"/>
    <w:uiPriority w:val="34"/>
    <w:qFormat/>
    <w:rsid w:val="008C225A"/>
    <w:pPr>
      <w:ind w:left="720"/>
      <w:contextualSpacing/>
    </w:pPr>
  </w:style>
  <w:style w:type="paragraph" w:styleId="Quote">
    <w:name w:val="Quote"/>
    <w:basedOn w:val="Normal"/>
    <w:next w:val="Normal"/>
    <w:link w:val="QuoteChar"/>
    <w:uiPriority w:val="29"/>
    <w:qFormat/>
    <w:rsid w:val="008C225A"/>
    <w:pPr>
      <w:ind w:left="567" w:right="515"/>
    </w:pPr>
    <w:rPr>
      <w:i/>
      <w:iCs/>
    </w:rPr>
  </w:style>
  <w:style w:type="character" w:customStyle="1" w:styleId="QuoteChar">
    <w:name w:val="Quote Char"/>
    <w:basedOn w:val="DefaultParagraphFont"/>
    <w:link w:val="Quote"/>
    <w:uiPriority w:val="29"/>
    <w:rsid w:val="008C225A"/>
    <w:rPr>
      <w:rFonts w:ascii="Arial" w:eastAsia="Calibri" w:hAnsi="Arial" w:cs="Helvetica-Light"/>
      <w:i/>
      <w:iCs/>
      <w:color w:val="000000"/>
      <w:sz w:val="24"/>
      <w:szCs w:val="24"/>
      <w:lang w:eastAsia="en-US"/>
    </w:rPr>
  </w:style>
  <w:style w:type="paragraph" w:customStyle="1" w:styleId="anchor">
    <w:name w:val="anchor"/>
    <w:basedOn w:val="Normal"/>
    <w:qFormat/>
    <w:rsid w:val="008C225A"/>
    <w:pPr>
      <w:spacing w:after="0"/>
      <w:jc w:val="left"/>
    </w:pPr>
    <w:rPr>
      <w:b/>
      <w:color w:val="FF0000"/>
      <w:sz w:val="2"/>
      <w:szCs w:val="2"/>
    </w:rPr>
  </w:style>
  <w:style w:type="paragraph" w:customStyle="1" w:styleId="Bullet">
    <w:name w:val="Bullet"/>
    <w:basedOn w:val="ListParagraph"/>
    <w:qFormat/>
    <w:rsid w:val="008C225A"/>
    <w:pPr>
      <w:numPr>
        <w:numId w:val="8"/>
      </w:numPr>
    </w:pPr>
    <w:rPr>
      <w:rFonts w:cs="Arial"/>
      <w:lang w:eastAsia="en-GB"/>
    </w:rPr>
  </w:style>
  <w:style w:type="paragraph" w:customStyle="1" w:styleId="Bullet-indent">
    <w:name w:val="Bullet - indent"/>
    <w:basedOn w:val="Bullet"/>
    <w:qFormat/>
    <w:rsid w:val="008C225A"/>
    <w:pPr>
      <w:numPr>
        <w:ilvl w:val="1"/>
      </w:numPr>
    </w:pPr>
  </w:style>
  <w:style w:type="paragraph" w:customStyle="1" w:styleId="Footnote">
    <w:name w:val="Footnote"/>
    <w:basedOn w:val="FootnoteText"/>
    <w:uiPriority w:val="2"/>
    <w:qFormat/>
    <w:rsid w:val="008C225A"/>
    <w:pPr>
      <w:ind w:left="284" w:hanging="284"/>
    </w:pPr>
  </w:style>
  <w:style w:type="paragraph" w:styleId="FootnoteText">
    <w:name w:val="footnote text"/>
    <w:basedOn w:val="Normal"/>
    <w:link w:val="FootnoteTextChar"/>
    <w:uiPriority w:val="99"/>
    <w:semiHidden/>
    <w:unhideWhenUsed/>
    <w:rsid w:val="008C225A"/>
    <w:pPr>
      <w:spacing w:after="0"/>
    </w:pPr>
    <w:rPr>
      <w:sz w:val="20"/>
      <w:szCs w:val="20"/>
    </w:rPr>
  </w:style>
  <w:style w:type="character" w:customStyle="1" w:styleId="FootnoteTextChar">
    <w:name w:val="Footnote Text Char"/>
    <w:basedOn w:val="DefaultParagraphFont"/>
    <w:link w:val="FootnoteText"/>
    <w:uiPriority w:val="99"/>
    <w:semiHidden/>
    <w:rsid w:val="008C225A"/>
    <w:rPr>
      <w:rFonts w:ascii="Arial" w:eastAsia="Calibri" w:hAnsi="Arial" w:cs="Helvetica-Light"/>
      <w:color w:val="000000"/>
      <w:lang w:eastAsia="en-US"/>
    </w:rPr>
  </w:style>
  <w:style w:type="paragraph" w:customStyle="1" w:styleId="Heading2-numbered">
    <w:name w:val="Heading 2 - numbered"/>
    <w:qFormat/>
    <w:rsid w:val="008C225A"/>
    <w:pPr>
      <w:numPr>
        <w:numId w:val="9"/>
      </w:numPr>
      <w:tabs>
        <w:tab w:val="left" w:pos="567"/>
      </w:tabs>
      <w:spacing w:before="200" w:after="120"/>
    </w:pPr>
    <w:rPr>
      <w:rFonts w:ascii="Arial" w:eastAsia="Times New Roman" w:hAnsi="Arial"/>
      <w:b/>
      <w:bCs/>
      <w:sz w:val="28"/>
      <w:szCs w:val="26"/>
      <w:lang w:eastAsia="en-US"/>
    </w:rPr>
  </w:style>
  <w:style w:type="paragraph" w:customStyle="1" w:styleId="Heading3-indent">
    <w:name w:val="Heading 3 - indent"/>
    <w:basedOn w:val="Heading3"/>
    <w:qFormat/>
    <w:rsid w:val="008C225A"/>
    <w:pPr>
      <w:spacing w:before="200"/>
      <w:ind w:left="360"/>
    </w:pPr>
    <w:rPr>
      <w:i w:val="0"/>
      <w:sz w:val="24"/>
      <w:szCs w:val="24"/>
    </w:rPr>
  </w:style>
  <w:style w:type="paragraph" w:customStyle="1" w:styleId="Heading3-numbered">
    <w:name w:val="Heading 3-numbered"/>
    <w:basedOn w:val="Heading3"/>
    <w:qFormat/>
    <w:rsid w:val="008C225A"/>
    <w:pPr>
      <w:numPr>
        <w:numId w:val="10"/>
      </w:numPr>
      <w:tabs>
        <w:tab w:val="left" w:pos="426"/>
      </w:tabs>
    </w:pPr>
    <w:rPr>
      <w:rFonts w:cs="Arial"/>
    </w:rPr>
  </w:style>
  <w:style w:type="paragraph" w:customStyle="1" w:styleId="Instructiontext">
    <w:name w:val="Instruction text"/>
    <w:basedOn w:val="Normal"/>
    <w:uiPriority w:val="2"/>
    <w:qFormat/>
    <w:rsid w:val="008C225A"/>
    <w:pPr>
      <w:spacing w:after="0"/>
    </w:pPr>
    <w:rPr>
      <w:rFonts w:eastAsia="Times New Roman"/>
      <w:i/>
      <w:color w:val="FF0000"/>
      <w:sz w:val="22"/>
      <w:szCs w:val="22"/>
      <w:lang w:eastAsia="en-GB"/>
    </w:rPr>
  </w:style>
  <w:style w:type="paragraph" w:customStyle="1" w:styleId="Normal-indent">
    <w:name w:val="Normal - indent"/>
    <w:basedOn w:val="Normal"/>
    <w:uiPriority w:val="2"/>
    <w:qFormat/>
    <w:rsid w:val="008C225A"/>
    <w:pPr>
      <w:ind w:left="360"/>
    </w:pPr>
  </w:style>
  <w:style w:type="paragraph" w:customStyle="1" w:styleId="TableHeadingTextRight">
    <w:name w:val="Table Heading Text Right"/>
    <w:basedOn w:val="Normal"/>
    <w:uiPriority w:val="1"/>
    <w:qFormat/>
    <w:rsid w:val="008C225A"/>
    <w:pPr>
      <w:autoSpaceDE/>
      <w:autoSpaceDN/>
      <w:adjustRightInd/>
      <w:spacing w:before="20" w:after="20"/>
      <w:jc w:val="right"/>
    </w:pPr>
    <w:rPr>
      <w:rFonts w:eastAsia="Times New Roman" w:cs="Arial"/>
      <w:b/>
      <w:color w:val="auto"/>
      <w:sz w:val="18"/>
      <w:szCs w:val="20"/>
    </w:rPr>
  </w:style>
  <w:style w:type="paragraph" w:customStyle="1" w:styleId="TableSource">
    <w:name w:val="Table Source"/>
    <w:basedOn w:val="Normal"/>
    <w:uiPriority w:val="1"/>
    <w:qFormat/>
    <w:rsid w:val="008C225A"/>
    <w:pPr>
      <w:spacing w:before="60"/>
    </w:pPr>
    <w:rPr>
      <w:i/>
      <w:sz w:val="18"/>
      <w:szCs w:val="18"/>
    </w:rPr>
  </w:style>
  <w:style w:type="paragraph" w:customStyle="1" w:styleId="TableTextRight">
    <w:name w:val="Table Text Right"/>
    <w:basedOn w:val="Normal"/>
    <w:uiPriority w:val="1"/>
    <w:unhideWhenUsed/>
    <w:qFormat/>
    <w:rsid w:val="008C225A"/>
    <w:pPr>
      <w:autoSpaceDE/>
      <w:autoSpaceDN/>
      <w:adjustRightInd/>
      <w:spacing w:before="20" w:after="20"/>
      <w:jc w:val="right"/>
    </w:pPr>
    <w:rPr>
      <w:rFonts w:eastAsia="Times New Roman" w:cs="Arial"/>
      <w:color w:val="auto"/>
      <w:sz w:val="22"/>
      <w:szCs w:val="18"/>
    </w:rPr>
  </w:style>
  <w:style w:type="paragraph" w:customStyle="1" w:styleId="TableTitle">
    <w:name w:val="Table Title"/>
    <w:basedOn w:val="Normal"/>
    <w:uiPriority w:val="1"/>
    <w:qFormat/>
    <w:rsid w:val="008C225A"/>
    <w:pPr>
      <w:spacing w:before="60"/>
    </w:pPr>
    <w:rPr>
      <w:b/>
      <w:sz w:val="28"/>
      <w:szCs w:val="28"/>
    </w:rPr>
  </w:style>
  <w:style w:type="paragraph" w:customStyle="1" w:styleId="Title2">
    <w:name w:val="Title 2"/>
    <w:basedOn w:val="Heading2"/>
    <w:uiPriority w:val="1"/>
    <w:qFormat/>
    <w:rsid w:val="008C225A"/>
    <w:rPr>
      <w:sz w:val="40"/>
      <w:szCs w:val="40"/>
    </w:rPr>
  </w:style>
  <w:style w:type="paragraph" w:customStyle="1" w:styleId="TOCHeader">
    <w:name w:val="TOC Header"/>
    <w:basedOn w:val="TableTitle"/>
    <w:qFormat/>
    <w:rsid w:val="008C225A"/>
  </w:style>
  <w:style w:type="paragraph" w:customStyle="1" w:styleId="Default">
    <w:name w:val="Default"/>
    <w:rsid w:val="003166D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976EB"/>
    <w:pPr>
      <w:tabs>
        <w:tab w:val="center" w:pos="4513"/>
        <w:tab w:val="right" w:pos="9026"/>
      </w:tabs>
      <w:spacing w:after="0"/>
    </w:pPr>
  </w:style>
  <w:style w:type="character" w:customStyle="1" w:styleId="HeaderChar">
    <w:name w:val="Header Char"/>
    <w:basedOn w:val="DefaultParagraphFont"/>
    <w:link w:val="Header"/>
    <w:uiPriority w:val="99"/>
    <w:rsid w:val="00F976EB"/>
    <w:rPr>
      <w:rFonts w:ascii="Arial" w:hAnsi="Arial" w:cs="Helvetica-Light"/>
      <w:color w:val="000000"/>
      <w:sz w:val="24"/>
      <w:szCs w:val="24"/>
      <w:lang w:eastAsia="en-US"/>
    </w:rPr>
  </w:style>
  <w:style w:type="paragraph" w:styleId="Footer">
    <w:name w:val="footer"/>
    <w:basedOn w:val="Normal"/>
    <w:link w:val="FooterChar"/>
    <w:uiPriority w:val="99"/>
    <w:unhideWhenUsed/>
    <w:rsid w:val="00F976EB"/>
    <w:pPr>
      <w:tabs>
        <w:tab w:val="center" w:pos="4513"/>
        <w:tab w:val="right" w:pos="9026"/>
      </w:tabs>
      <w:spacing w:after="0"/>
    </w:pPr>
  </w:style>
  <w:style w:type="character" w:customStyle="1" w:styleId="FooterChar">
    <w:name w:val="Footer Char"/>
    <w:basedOn w:val="DefaultParagraphFont"/>
    <w:link w:val="Footer"/>
    <w:uiPriority w:val="99"/>
    <w:rsid w:val="00F976EB"/>
    <w:rPr>
      <w:rFonts w:ascii="Arial" w:hAnsi="Arial" w:cs="Helvetica-Light"/>
      <w:color w:val="000000"/>
      <w:sz w:val="24"/>
      <w:szCs w:val="24"/>
      <w:lang w:eastAsia="en-US"/>
    </w:rPr>
  </w:style>
  <w:style w:type="paragraph" w:styleId="BalloonText">
    <w:name w:val="Balloon Text"/>
    <w:basedOn w:val="Normal"/>
    <w:link w:val="BalloonTextChar"/>
    <w:uiPriority w:val="99"/>
    <w:semiHidden/>
    <w:unhideWhenUsed/>
    <w:rsid w:val="00140A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92"/>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180D07"/>
    <w:rPr>
      <w:sz w:val="16"/>
      <w:szCs w:val="16"/>
    </w:rPr>
  </w:style>
  <w:style w:type="paragraph" w:styleId="CommentText">
    <w:name w:val="annotation text"/>
    <w:basedOn w:val="Normal"/>
    <w:link w:val="CommentTextChar"/>
    <w:uiPriority w:val="99"/>
    <w:semiHidden/>
    <w:unhideWhenUsed/>
    <w:rsid w:val="00180D07"/>
    <w:rPr>
      <w:sz w:val="20"/>
      <w:szCs w:val="20"/>
    </w:rPr>
  </w:style>
  <w:style w:type="character" w:customStyle="1" w:styleId="CommentTextChar">
    <w:name w:val="Comment Text Char"/>
    <w:basedOn w:val="DefaultParagraphFont"/>
    <w:link w:val="CommentText"/>
    <w:uiPriority w:val="99"/>
    <w:semiHidden/>
    <w:rsid w:val="00180D07"/>
    <w:rPr>
      <w:rFonts w:ascii="Arial" w:hAnsi="Arial" w:cs="Helvetica-Light"/>
      <w:color w:val="000000"/>
      <w:lang w:eastAsia="en-US"/>
    </w:rPr>
  </w:style>
  <w:style w:type="paragraph" w:styleId="CommentSubject">
    <w:name w:val="annotation subject"/>
    <w:basedOn w:val="CommentText"/>
    <w:next w:val="CommentText"/>
    <w:link w:val="CommentSubjectChar"/>
    <w:uiPriority w:val="99"/>
    <w:semiHidden/>
    <w:unhideWhenUsed/>
    <w:rsid w:val="00180D07"/>
    <w:rPr>
      <w:b/>
      <w:bCs/>
    </w:rPr>
  </w:style>
  <w:style w:type="character" w:customStyle="1" w:styleId="CommentSubjectChar">
    <w:name w:val="Comment Subject Char"/>
    <w:basedOn w:val="CommentTextChar"/>
    <w:link w:val="CommentSubject"/>
    <w:uiPriority w:val="99"/>
    <w:semiHidden/>
    <w:rsid w:val="00180D07"/>
    <w:rPr>
      <w:rFonts w:ascii="Arial" w:hAnsi="Arial" w:cs="Helvetica-Light"/>
      <w:b/>
      <w:bCs/>
      <w:color w:val="000000"/>
      <w:lang w:eastAsia="en-US"/>
    </w:rPr>
  </w:style>
  <w:style w:type="character" w:styleId="Hyperlink">
    <w:name w:val="Hyperlink"/>
    <w:basedOn w:val="DefaultParagraphFont"/>
    <w:uiPriority w:val="99"/>
    <w:unhideWhenUsed/>
    <w:rsid w:val="00412153"/>
    <w:rPr>
      <w:color w:val="0563C1"/>
      <w:u w:val="single"/>
    </w:rPr>
  </w:style>
  <w:style w:type="paragraph" w:customStyle="1" w:styleId="yiv8609390678msonormal">
    <w:name w:val="yiv8609390678msonormal"/>
    <w:basedOn w:val="Normal"/>
    <w:rsid w:val="00412153"/>
    <w:pPr>
      <w:autoSpaceDE/>
      <w:autoSpaceDN/>
      <w:adjustRightInd/>
      <w:spacing w:before="100" w:beforeAutospacing="1" w:after="100" w:afterAutospacing="1"/>
      <w:jc w:val="left"/>
    </w:pPr>
    <w:rPr>
      <w:rFonts w:ascii="Times New Roman" w:eastAsiaTheme="minorHAnsi" w:hAnsi="Times New Roman" w:cs="Times New Roman"/>
      <w:color w:val="auto"/>
      <w:lang w:eastAsia="en-GB"/>
    </w:rPr>
  </w:style>
  <w:style w:type="character" w:customStyle="1" w:styleId="UnresolvedMention1">
    <w:name w:val="Unresolved Mention1"/>
    <w:basedOn w:val="DefaultParagraphFont"/>
    <w:uiPriority w:val="99"/>
    <w:semiHidden/>
    <w:unhideWhenUsed/>
    <w:rsid w:val="00B417CC"/>
    <w:rPr>
      <w:color w:val="808080"/>
      <w:shd w:val="clear" w:color="auto" w:fill="E6E6E6"/>
    </w:rPr>
  </w:style>
  <w:style w:type="paragraph" w:styleId="NormalWeb">
    <w:name w:val="Normal (Web)"/>
    <w:basedOn w:val="Normal"/>
    <w:uiPriority w:val="99"/>
    <w:unhideWhenUsed/>
    <w:rsid w:val="00E90891"/>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paragraph" w:styleId="Revision">
    <w:name w:val="Revision"/>
    <w:hidden/>
    <w:uiPriority w:val="99"/>
    <w:semiHidden/>
    <w:rsid w:val="000E5616"/>
    <w:rPr>
      <w:rFonts w:ascii="Arial" w:hAnsi="Arial"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9518">
      <w:bodyDiv w:val="1"/>
      <w:marLeft w:val="0"/>
      <w:marRight w:val="0"/>
      <w:marTop w:val="0"/>
      <w:marBottom w:val="0"/>
      <w:divBdr>
        <w:top w:val="none" w:sz="0" w:space="0" w:color="auto"/>
        <w:left w:val="none" w:sz="0" w:space="0" w:color="auto"/>
        <w:bottom w:val="none" w:sz="0" w:space="0" w:color="auto"/>
        <w:right w:val="none" w:sz="0" w:space="0" w:color="auto"/>
      </w:divBdr>
    </w:div>
    <w:div w:id="827986375">
      <w:bodyDiv w:val="1"/>
      <w:marLeft w:val="0"/>
      <w:marRight w:val="0"/>
      <w:marTop w:val="0"/>
      <w:marBottom w:val="0"/>
      <w:divBdr>
        <w:top w:val="none" w:sz="0" w:space="0" w:color="auto"/>
        <w:left w:val="none" w:sz="0" w:space="0" w:color="auto"/>
        <w:bottom w:val="none" w:sz="0" w:space="0" w:color="auto"/>
        <w:right w:val="none" w:sz="0" w:space="0" w:color="auto"/>
      </w:divBdr>
    </w:div>
    <w:div w:id="965506826">
      <w:bodyDiv w:val="1"/>
      <w:marLeft w:val="0"/>
      <w:marRight w:val="0"/>
      <w:marTop w:val="0"/>
      <w:marBottom w:val="0"/>
      <w:divBdr>
        <w:top w:val="none" w:sz="0" w:space="0" w:color="auto"/>
        <w:left w:val="none" w:sz="0" w:space="0" w:color="auto"/>
        <w:bottom w:val="none" w:sz="0" w:space="0" w:color="auto"/>
        <w:right w:val="none" w:sz="0" w:space="0" w:color="auto"/>
      </w:divBdr>
    </w:div>
    <w:div w:id="985737988">
      <w:bodyDiv w:val="1"/>
      <w:marLeft w:val="0"/>
      <w:marRight w:val="0"/>
      <w:marTop w:val="0"/>
      <w:marBottom w:val="0"/>
      <w:divBdr>
        <w:top w:val="none" w:sz="0" w:space="0" w:color="auto"/>
        <w:left w:val="none" w:sz="0" w:space="0" w:color="auto"/>
        <w:bottom w:val="none" w:sz="0" w:space="0" w:color="auto"/>
        <w:right w:val="none" w:sz="0" w:space="0" w:color="auto"/>
      </w:divBdr>
    </w:div>
    <w:div w:id="1395658915">
      <w:bodyDiv w:val="1"/>
      <w:marLeft w:val="0"/>
      <w:marRight w:val="0"/>
      <w:marTop w:val="0"/>
      <w:marBottom w:val="0"/>
      <w:divBdr>
        <w:top w:val="none" w:sz="0" w:space="0" w:color="auto"/>
        <w:left w:val="none" w:sz="0" w:space="0" w:color="auto"/>
        <w:bottom w:val="none" w:sz="0" w:space="0" w:color="auto"/>
        <w:right w:val="none" w:sz="0" w:space="0" w:color="auto"/>
      </w:divBdr>
    </w:div>
    <w:div w:id="14864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thryn.molloy@lancashire.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uth@marketinglancashi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grimsley@skvcommunication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ichard.bond@skvcommunications.co.uk" TargetMode="External"/><Relationship Id="rId4" Type="http://schemas.openxmlformats.org/officeDocument/2006/relationships/webSettings" Target="webSettings.xml"/><Relationship Id="rId9" Type="http://schemas.openxmlformats.org/officeDocument/2006/relationships/hyperlink" Target="http://www.lancashirelep.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Tween, Holly</cp:lastModifiedBy>
  <cp:revision>4</cp:revision>
  <cp:lastPrinted>2017-07-14T11:48:00Z</cp:lastPrinted>
  <dcterms:created xsi:type="dcterms:W3CDTF">2017-10-04T12:38:00Z</dcterms:created>
  <dcterms:modified xsi:type="dcterms:W3CDTF">2017-10-04T13:29:00Z</dcterms:modified>
</cp:coreProperties>
</file>